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4724" w14:textId="77777777" w:rsidR="007B7336" w:rsidRDefault="00AB4B01" w:rsidP="007B7336">
      <w:pPr>
        <w:pStyle w:val="3GPPHeader"/>
        <w:rPr>
          <w:rFonts w:ascii="Calibri" w:eastAsia="Times New Roman" w:hAnsi="Calibri" w:cs="Calibri"/>
          <w:sz w:val="22"/>
          <w:lang w:eastAsia="en-GB"/>
        </w:rPr>
      </w:pPr>
      <w:bookmarkStart w:id="0" w:name="_Hlk525882486"/>
      <w:bookmarkEnd w:id="0"/>
      <w:r w:rsidRPr="007B7336">
        <w:rPr>
          <w:lang w:val="en-US"/>
        </w:rPr>
        <w:t>3GPP TSG-RAN WG3 #104</w:t>
      </w:r>
      <w:r w:rsidRPr="007B7336">
        <w:rPr>
          <w:lang w:val="en-US"/>
        </w:rPr>
        <w:tab/>
      </w:r>
      <w:r w:rsidR="007B7336" w:rsidRPr="007B7336">
        <w:rPr>
          <w:lang w:val="en-US"/>
        </w:rPr>
        <w:t>R3-193062</w:t>
      </w:r>
    </w:p>
    <w:p w14:paraId="0384506A" w14:textId="53098EC2" w:rsidR="00E90E49" w:rsidRDefault="00AB4B01" w:rsidP="00AB4B01">
      <w:pPr>
        <w:pStyle w:val="3GPPHeader"/>
        <w:rPr>
          <w:lang w:val="en-US"/>
        </w:rPr>
      </w:pPr>
      <w:bookmarkStart w:id="1" w:name="_GoBack"/>
      <w:bookmarkEnd w:id="1"/>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p>
    <w:p w14:paraId="30B682D7" w14:textId="77777777" w:rsidR="00AB4B01" w:rsidRPr="00E102FB" w:rsidRDefault="00AB4B01" w:rsidP="00AB4B01">
      <w:pPr>
        <w:pStyle w:val="3GPPHeader"/>
        <w:rPr>
          <w:lang w:val="en-US"/>
        </w:rPr>
      </w:pPr>
    </w:p>
    <w:p w14:paraId="060D9F2B" w14:textId="6AD668EC" w:rsidR="00E90E49" w:rsidRPr="00E102FB" w:rsidRDefault="00E90E49" w:rsidP="007955DC">
      <w:pPr>
        <w:pStyle w:val="3GPPHeader"/>
        <w:rPr>
          <w:sz w:val="22"/>
          <w:lang w:val="en-US"/>
        </w:rPr>
      </w:pPr>
      <w:bookmarkStart w:id="2" w:name="_Hlk2082069"/>
      <w:r w:rsidRPr="00C3312A">
        <w:rPr>
          <w:sz w:val="22"/>
          <w:lang w:val="en-US"/>
        </w:rPr>
        <w:t>Agenda Item:</w:t>
      </w:r>
      <w:r w:rsidRPr="00C3312A">
        <w:rPr>
          <w:sz w:val="22"/>
          <w:lang w:val="en-US"/>
        </w:rPr>
        <w:tab/>
      </w:r>
      <w:r w:rsidR="00C3312A">
        <w:rPr>
          <w:sz w:val="22"/>
          <w:lang w:val="en-US"/>
        </w:rPr>
        <w:t>25.2.3</w:t>
      </w:r>
      <w:r w:rsidR="00495813">
        <w:rPr>
          <w:sz w:val="22"/>
          <w:lang w:val="en-US"/>
        </w:rPr>
        <w:t>.3</w:t>
      </w:r>
    </w:p>
    <w:p w14:paraId="539FF1FD" w14:textId="77777777" w:rsidR="00E90E49" w:rsidRPr="00E102FB" w:rsidRDefault="003D3C45" w:rsidP="007955DC">
      <w:pPr>
        <w:pStyle w:val="3GPPHeader"/>
        <w:rPr>
          <w:sz w:val="22"/>
          <w:lang w:val="en-US"/>
        </w:rPr>
      </w:pPr>
      <w:r w:rsidRPr="00E102FB">
        <w:rPr>
          <w:sz w:val="22"/>
          <w:lang w:val="en-US"/>
        </w:rPr>
        <w:t>Source:</w:t>
      </w:r>
      <w:r w:rsidR="00E90E49" w:rsidRPr="00E102FB">
        <w:rPr>
          <w:sz w:val="22"/>
          <w:lang w:val="en-US"/>
        </w:rPr>
        <w:tab/>
      </w:r>
      <w:r w:rsidR="00F64C2B" w:rsidRPr="00E102FB">
        <w:rPr>
          <w:sz w:val="22"/>
          <w:lang w:val="en-US"/>
        </w:rPr>
        <w:t>Ericsson</w:t>
      </w:r>
    </w:p>
    <w:p w14:paraId="3A1347AF" w14:textId="77777777" w:rsidR="00E90E49" w:rsidRPr="00E102FB" w:rsidRDefault="003D3C45" w:rsidP="007955DC">
      <w:pPr>
        <w:pStyle w:val="3GPPHeader"/>
        <w:rPr>
          <w:sz w:val="22"/>
          <w:lang w:val="en-US"/>
        </w:rPr>
      </w:pPr>
      <w:r w:rsidRPr="00E102FB">
        <w:rPr>
          <w:sz w:val="22"/>
          <w:lang w:val="en-US"/>
        </w:rPr>
        <w:t>Title:</w:t>
      </w:r>
      <w:r w:rsidR="00E90E49" w:rsidRPr="00E102FB">
        <w:rPr>
          <w:sz w:val="22"/>
          <w:lang w:val="en-US"/>
        </w:rPr>
        <w:tab/>
      </w:r>
      <w:r w:rsidR="00EA4EFA" w:rsidRPr="00E102FB">
        <w:rPr>
          <w:sz w:val="22"/>
          <w:lang w:val="en-US"/>
        </w:rPr>
        <w:t>RACH optimization in NR</w:t>
      </w:r>
    </w:p>
    <w:p w14:paraId="10B1D713" w14:textId="77777777" w:rsidR="00E90E49" w:rsidRPr="00E102FB" w:rsidRDefault="00E90E49" w:rsidP="007955DC">
      <w:pPr>
        <w:pStyle w:val="3GPPHeader"/>
        <w:rPr>
          <w:sz w:val="22"/>
          <w:lang w:val="en-US"/>
        </w:rPr>
      </w:pPr>
      <w:r w:rsidRPr="00E102FB">
        <w:rPr>
          <w:sz w:val="22"/>
          <w:lang w:val="en-US"/>
        </w:rPr>
        <w:t>Document for:</w:t>
      </w:r>
      <w:r w:rsidRPr="00E102FB">
        <w:rPr>
          <w:sz w:val="22"/>
          <w:lang w:val="en-US"/>
        </w:rPr>
        <w:tab/>
        <w:t>Discussion, Decision</w:t>
      </w:r>
    </w:p>
    <w:bookmarkEnd w:id="2"/>
    <w:p w14:paraId="1194A6DB" w14:textId="77777777" w:rsidR="00E90E49" w:rsidRPr="00E102FB" w:rsidRDefault="00E90E49" w:rsidP="007955DC">
      <w:pPr>
        <w:jc w:val="both"/>
        <w:rPr>
          <w:lang w:val="en-US"/>
        </w:rPr>
      </w:pPr>
    </w:p>
    <w:p w14:paraId="0ED1E6D2" w14:textId="77777777" w:rsidR="00E90E49" w:rsidRPr="00CE0424" w:rsidRDefault="00230D18" w:rsidP="007955DC">
      <w:pPr>
        <w:pStyle w:val="Heading1"/>
        <w:jc w:val="both"/>
      </w:pPr>
      <w:r>
        <w:t>1</w:t>
      </w:r>
      <w:r>
        <w:tab/>
      </w:r>
      <w:r w:rsidR="00E90E49" w:rsidRPr="00CE0424">
        <w:t>Introduction</w:t>
      </w:r>
    </w:p>
    <w:p w14:paraId="2590AFCD" w14:textId="77777777" w:rsidR="00F97917" w:rsidRPr="00E102FB" w:rsidRDefault="00F97917" w:rsidP="007955DC">
      <w:pPr>
        <w:pStyle w:val="BodyText"/>
        <w:rPr>
          <w:rFonts w:eastAsia="SimSun" w:cs="Arial"/>
          <w:lang w:val="en-US"/>
        </w:rPr>
      </w:pPr>
      <w:r w:rsidRPr="00E102FB">
        <w:rPr>
          <w:rFonts w:eastAsia="SimSun" w:cs="Arial"/>
          <w:lang w:val="en-US"/>
        </w:rPr>
        <w:t>The new Rel-16 SI “Study on RAN-centric data collection and utilization for LTE and NR” was approved at the TSG RAN #80 meeting. Among the objectives, are the study of the use cases and benefits of RAN centric Data utilization, e.g. SON features including RACH optimization.</w:t>
      </w:r>
    </w:p>
    <w:p w14:paraId="3AB51713" w14:textId="77777777" w:rsidR="00EA4EFA" w:rsidRPr="00E102FB" w:rsidRDefault="00EA4EFA" w:rsidP="007955DC">
      <w:pPr>
        <w:pStyle w:val="BodyText"/>
        <w:rPr>
          <w:lang w:val="en-US"/>
        </w:rPr>
      </w:pPr>
      <w:r w:rsidRPr="00E102FB">
        <w:rPr>
          <w:lang w:val="en-US"/>
        </w:rPr>
        <w:t>In this paper we discuss</w:t>
      </w:r>
      <w:r w:rsidR="00F97917" w:rsidRPr="00E102FB">
        <w:rPr>
          <w:lang w:val="en-US"/>
        </w:rPr>
        <w:t xml:space="preserve"> </w:t>
      </w:r>
      <w:r w:rsidRPr="00E102FB">
        <w:rPr>
          <w:lang w:val="en-US"/>
        </w:rPr>
        <w:t>potential assistance information report</w:t>
      </w:r>
      <w:r w:rsidR="00F97917" w:rsidRPr="00E102FB">
        <w:rPr>
          <w:lang w:val="en-US"/>
        </w:rPr>
        <w:t>ed</w:t>
      </w:r>
      <w:r w:rsidRPr="00E102FB">
        <w:rPr>
          <w:lang w:val="en-US"/>
        </w:rPr>
        <w:t xml:space="preserve"> </w:t>
      </w:r>
      <w:r w:rsidR="00F97917" w:rsidRPr="00E102FB">
        <w:rPr>
          <w:lang w:val="en-US"/>
        </w:rPr>
        <w:t xml:space="preserve">to the network to </w:t>
      </w:r>
      <w:r w:rsidRPr="00E102FB">
        <w:rPr>
          <w:lang w:val="en-US"/>
        </w:rPr>
        <w:t xml:space="preserve">support RACH optimization in </w:t>
      </w:r>
      <w:r w:rsidR="00F97917" w:rsidRPr="00E102FB">
        <w:rPr>
          <w:lang w:val="en-US"/>
        </w:rPr>
        <w:t>LTE and potential areas to be explored in NR</w:t>
      </w:r>
      <w:r w:rsidR="00C3575F" w:rsidRPr="00E102FB">
        <w:rPr>
          <w:lang w:val="en-US"/>
        </w:rPr>
        <w:t xml:space="preserve"> considering new aspects such as RACH resource selection based on beam selection.</w:t>
      </w:r>
    </w:p>
    <w:p w14:paraId="5043184E" w14:textId="77777777" w:rsidR="004000E8" w:rsidRPr="00CE0424" w:rsidRDefault="00230D18" w:rsidP="007955DC">
      <w:pPr>
        <w:pStyle w:val="Heading1"/>
        <w:jc w:val="both"/>
      </w:pPr>
      <w:bookmarkStart w:id="3" w:name="_Ref178064866"/>
      <w:r>
        <w:t>2</w:t>
      </w:r>
      <w:r>
        <w:tab/>
      </w:r>
      <w:r w:rsidR="004000E8" w:rsidRPr="00CE0424">
        <w:t>Discussion</w:t>
      </w:r>
      <w:bookmarkEnd w:id="3"/>
    </w:p>
    <w:p w14:paraId="39085176" w14:textId="77777777" w:rsidR="00F84A92" w:rsidRPr="00E102FB" w:rsidRDefault="00F97917" w:rsidP="007955DC">
      <w:pPr>
        <w:jc w:val="both"/>
        <w:rPr>
          <w:rFonts w:ascii="Arial" w:eastAsia="SimSun" w:hAnsi="Arial" w:cs="Arial"/>
          <w:lang w:val="en-US" w:eastAsia="zh-CN"/>
        </w:rPr>
      </w:pPr>
      <w:r w:rsidRPr="00E102FB">
        <w:rPr>
          <w:rFonts w:ascii="Arial" w:eastAsia="SimSun" w:hAnsi="Arial" w:cs="Arial"/>
          <w:lang w:val="en-US" w:eastAsia="zh-CN"/>
        </w:rPr>
        <w:t>RACH</w:t>
      </w:r>
      <w:r w:rsidR="00CB28C7" w:rsidRPr="00E102FB">
        <w:rPr>
          <w:rFonts w:ascii="Arial" w:eastAsia="SimSun" w:hAnsi="Arial" w:cs="Arial"/>
          <w:lang w:val="en-US" w:eastAsia="zh-CN"/>
        </w:rPr>
        <w:t xml:space="preserve"> </w:t>
      </w:r>
      <w:r w:rsidRPr="00E102FB">
        <w:rPr>
          <w:rFonts w:ascii="Arial" w:eastAsia="SimSun" w:hAnsi="Arial" w:cs="Arial"/>
          <w:lang w:val="en-US" w:eastAsia="zh-CN"/>
        </w:rPr>
        <w:t>optimization has been introduced in LTE since Rel-9.</w:t>
      </w:r>
      <w:r w:rsidR="0050156E" w:rsidRPr="00E102FB">
        <w:rPr>
          <w:rFonts w:ascii="Arial" w:eastAsia="SimSun" w:hAnsi="Arial" w:cs="Arial"/>
          <w:lang w:val="en-US" w:eastAsia="zh-CN"/>
        </w:rPr>
        <w:t xml:space="preserve"> </w:t>
      </w:r>
      <w:r w:rsidR="00F84A92" w:rsidRPr="00E102FB">
        <w:rPr>
          <w:rFonts w:ascii="Arial" w:eastAsia="SimSun" w:hAnsi="Arial" w:cs="Arial"/>
          <w:lang w:val="en-US" w:eastAsia="zh-CN"/>
        </w:rPr>
        <w:t xml:space="preserve">The importance of </w:t>
      </w:r>
      <w:r w:rsidR="0050156E" w:rsidRPr="00E102FB">
        <w:rPr>
          <w:rFonts w:ascii="Arial" w:eastAsia="SimSun" w:hAnsi="Arial" w:cs="Arial"/>
          <w:lang w:val="en-US" w:eastAsia="zh-CN"/>
        </w:rPr>
        <w:t xml:space="preserve">optimizing RACH </w:t>
      </w:r>
      <w:r w:rsidR="00CB28C7" w:rsidRPr="00E102FB">
        <w:rPr>
          <w:rFonts w:ascii="Arial" w:eastAsia="SimSun" w:hAnsi="Arial" w:cs="Arial"/>
          <w:lang w:val="en-US" w:eastAsia="zh-CN"/>
        </w:rPr>
        <w:t xml:space="preserve">parameters </w:t>
      </w:r>
      <w:r w:rsidR="00F84A92" w:rsidRPr="00E102FB">
        <w:rPr>
          <w:rFonts w:ascii="Arial" w:eastAsia="SimSun" w:hAnsi="Arial" w:cs="Arial"/>
          <w:lang w:val="en-US" w:eastAsia="zh-CN"/>
        </w:rPr>
        <w:t>that comes from the fact that</w:t>
      </w:r>
      <w:r w:rsidR="00CB28C7" w:rsidRPr="00E102FB">
        <w:rPr>
          <w:rFonts w:ascii="Arial" w:eastAsia="SimSun" w:hAnsi="Arial" w:cs="Arial"/>
          <w:lang w:val="en-US" w:eastAsia="zh-CN"/>
        </w:rPr>
        <w:t xml:space="preserve"> depending on parameter settings and conditions when the procedure is performed, the UE may require multiple </w:t>
      </w:r>
      <w:r w:rsidR="00F84A92" w:rsidRPr="00E102FB">
        <w:rPr>
          <w:rFonts w:ascii="Arial" w:eastAsia="SimSun" w:hAnsi="Arial" w:cs="Arial"/>
          <w:lang w:val="en-US" w:eastAsia="zh-CN"/>
        </w:rPr>
        <w:t xml:space="preserve">random-access </w:t>
      </w:r>
      <w:r w:rsidR="0050156E" w:rsidRPr="00E102FB">
        <w:rPr>
          <w:rFonts w:ascii="Arial" w:eastAsia="SimSun" w:hAnsi="Arial" w:cs="Arial"/>
          <w:lang w:val="en-US" w:eastAsia="zh-CN"/>
        </w:rPr>
        <w:t xml:space="preserve">attempts </w:t>
      </w:r>
      <w:r w:rsidR="00CB28C7" w:rsidRPr="00E102FB">
        <w:rPr>
          <w:rFonts w:ascii="Arial" w:eastAsia="SimSun" w:hAnsi="Arial" w:cs="Arial"/>
          <w:lang w:val="en-US" w:eastAsia="zh-CN"/>
        </w:rPr>
        <w:t xml:space="preserve">before it succeeds, which </w:t>
      </w:r>
      <w:r w:rsidR="0050156E" w:rsidRPr="00E102FB">
        <w:rPr>
          <w:rFonts w:ascii="Arial" w:eastAsia="SimSun" w:hAnsi="Arial" w:cs="Arial"/>
          <w:lang w:val="en-US" w:eastAsia="zh-CN"/>
        </w:rPr>
        <w:t>may be a source of latency</w:t>
      </w:r>
      <w:r w:rsidR="00612CA7" w:rsidRPr="00E102FB">
        <w:rPr>
          <w:rFonts w:ascii="Arial" w:eastAsia="SimSun" w:hAnsi="Arial" w:cs="Arial"/>
          <w:lang w:val="en-US" w:eastAsia="zh-CN"/>
        </w:rPr>
        <w:t xml:space="preserve"> that may affect user experience in procedures such</w:t>
      </w:r>
      <w:r w:rsidR="0050156E" w:rsidRPr="00E102FB">
        <w:rPr>
          <w:rFonts w:ascii="Arial" w:eastAsia="SimSun" w:hAnsi="Arial" w:cs="Arial"/>
          <w:lang w:val="en-US" w:eastAsia="zh-CN"/>
        </w:rPr>
        <w:t xml:space="preserve"> </w:t>
      </w:r>
      <w:r w:rsidR="00F84A92" w:rsidRPr="00E102FB">
        <w:rPr>
          <w:rFonts w:ascii="Arial" w:eastAsia="SimSun" w:hAnsi="Arial" w:cs="Arial"/>
          <w:lang w:val="en-US" w:eastAsia="zh-CN"/>
        </w:rPr>
        <w:t>transitions from IDLE to CONNECTED, which occur very often and handovers.</w:t>
      </w:r>
    </w:p>
    <w:p w14:paraId="0F29EFA4" w14:textId="77777777" w:rsidR="0050156E" w:rsidRPr="00E102FB" w:rsidRDefault="00F84A92" w:rsidP="007955DC">
      <w:pPr>
        <w:jc w:val="both"/>
        <w:rPr>
          <w:rFonts w:ascii="Arial" w:eastAsia="SimSun" w:hAnsi="Arial" w:cs="Arial"/>
          <w:lang w:val="en-US" w:eastAsia="zh-CN"/>
        </w:rPr>
      </w:pPr>
      <w:r w:rsidRPr="00E102FB">
        <w:rPr>
          <w:rFonts w:ascii="Arial" w:eastAsia="SimSun" w:hAnsi="Arial" w:cs="Arial"/>
          <w:lang w:val="en-US" w:eastAsia="zh-CN"/>
        </w:rPr>
        <w:t xml:space="preserve">One of the components of </w:t>
      </w:r>
      <w:r w:rsidR="0050156E" w:rsidRPr="00E102FB">
        <w:rPr>
          <w:rFonts w:ascii="Arial" w:eastAsia="SimSun" w:hAnsi="Arial" w:cs="Arial"/>
          <w:lang w:val="en-US" w:eastAsia="zh-CN"/>
        </w:rPr>
        <w:t xml:space="preserve">the LTE </w:t>
      </w:r>
      <w:r w:rsidRPr="00E102FB">
        <w:rPr>
          <w:rFonts w:ascii="Arial" w:eastAsia="SimSun" w:hAnsi="Arial" w:cs="Arial"/>
          <w:lang w:val="en-US" w:eastAsia="zh-CN"/>
        </w:rPr>
        <w:t>solution is the usage of UE assistance information in the form of a RACH report</w:t>
      </w:r>
      <w:r w:rsidR="0050156E" w:rsidRPr="00E102FB">
        <w:rPr>
          <w:rFonts w:ascii="Arial" w:eastAsia="SimSun" w:hAnsi="Arial" w:cs="Arial"/>
          <w:lang w:val="en-US" w:eastAsia="zh-CN"/>
        </w:rPr>
        <w:t xml:space="preserve">, </w:t>
      </w:r>
      <w:r w:rsidRPr="00E102FB">
        <w:rPr>
          <w:rFonts w:ascii="Arial" w:eastAsia="SimSun" w:hAnsi="Arial" w:cs="Arial"/>
          <w:lang w:val="en-US" w:eastAsia="zh-CN"/>
        </w:rPr>
        <w:t xml:space="preserve">indicating </w:t>
      </w:r>
      <w:r w:rsidR="0050156E" w:rsidRPr="00E102FB">
        <w:rPr>
          <w:rFonts w:ascii="Arial" w:eastAsia="SimSun" w:hAnsi="Arial" w:cs="Arial"/>
          <w:lang w:val="en-US" w:eastAsia="zh-CN"/>
        </w:rPr>
        <w:t xml:space="preserve">to the network </w:t>
      </w:r>
      <w:r w:rsidRPr="00E102FB">
        <w:rPr>
          <w:rFonts w:ascii="Arial" w:eastAsia="SimSun" w:hAnsi="Arial" w:cs="Arial"/>
          <w:lang w:val="en-US" w:eastAsia="zh-CN"/>
        </w:rPr>
        <w:t xml:space="preserve">events </w:t>
      </w:r>
      <w:r w:rsidR="00612CA7" w:rsidRPr="00E102FB">
        <w:rPr>
          <w:rFonts w:ascii="Arial" w:eastAsia="SimSun" w:hAnsi="Arial" w:cs="Arial"/>
          <w:lang w:val="en-US" w:eastAsia="zh-CN"/>
        </w:rPr>
        <w:t xml:space="preserve">that occurred during a successful RACH procedure </w:t>
      </w:r>
      <w:r w:rsidR="0050156E" w:rsidRPr="00E102FB">
        <w:rPr>
          <w:rFonts w:ascii="Arial" w:eastAsia="SimSun" w:hAnsi="Arial" w:cs="Arial"/>
          <w:lang w:val="en-US" w:eastAsia="zh-CN"/>
        </w:rPr>
        <w:t xml:space="preserve">or state variables </w:t>
      </w:r>
      <w:r w:rsidRPr="00E102FB">
        <w:rPr>
          <w:rFonts w:ascii="Arial" w:eastAsia="SimSun" w:hAnsi="Arial" w:cs="Arial"/>
          <w:lang w:val="en-US" w:eastAsia="zh-CN"/>
        </w:rPr>
        <w:t>known at the UE that would not have been visible to the network otherwise.</w:t>
      </w:r>
      <w:r w:rsidR="00612CA7" w:rsidRPr="00E102FB">
        <w:rPr>
          <w:rFonts w:ascii="Arial" w:eastAsia="SimSun" w:hAnsi="Arial" w:cs="Arial"/>
          <w:lang w:val="en-US" w:eastAsia="zh-CN"/>
        </w:rPr>
        <w:t xml:space="preserve"> In the following we discuss the LTE reporting mechanism and the exact information included in the RACH report. </w:t>
      </w:r>
    </w:p>
    <w:p w14:paraId="56DB1CE6" w14:textId="77777777" w:rsidR="00652C66" w:rsidRPr="00EA3A91" w:rsidRDefault="00EA3A91" w:rsidP="007955DC">
      <w:pPr>
        <w:pStyle w:val="Heading2"/>
        <w:jc w:val="both"/>
      </w:pPr>
      <w:r>
        <w:t>2.1</w:t>
      </w:r>
      <w:r>
        <w:tab/>
        <w:t xml:space="preserve">Reporting </w:t>
      </w:r>
      <w:r w:rsidRPr="00EA3A91">
        <w:t>mechanism</w:t>
      </w:r>
      <w:r w:rsidR="00A249C7">
        <w:t xml:space="preserve"> </w:t>
      </w:r>
    </w:p>
    <w:p w14:paraId="2EF097D8" w14:textId="77777777" w:rsidR="007867B1" w:rsidRDefault="00224B10" w:rsidP="007955DC">
      <w:pPr>
        <w:jc w:val="both"/>
        <w:rPr>
          <w:rStyle w:val="IvDbodytextChar"/>
        </w:rPr>
      </w:pPr>
      <w:r w:rsidRPr="00E102FB">
        <w:rPr>
          <w:rFonts w:ascii="Arial" w:eastAsia="SimSun" w:hAnsi="Arial" w:cs="Arial"/>
          <w:lang w:val="en-US" w:eastAsia="zh-CN"/>
        </w:rPr>
        <w:t xml:space="preserve">The existing mechanism to obtain a RACH report in LTE is the UE Information procedure </w:t>
      </w:r>
      <w:r>
        <w:rPr>
          <w:rStyle w:val="IvDbodytextChar"/>
        </w:rPr>
        <w:t xml:space="preserve">in RRC (section 5.6.5 of TS 36.331), in the case where a RACH procedure was successful. </w:t>
      </w:r>
      <w:r w:rsidR="007867B1">
        <w:rPr>
          <w:rStyle w:val="IvDbodytextChar"/>
        </w:rPr>
        <w:t xml:space="preserve">UE may receive an </w:t>
      </w:r>
      <w:r w:rsidR="007867B1" w:rsidRPr="00612CA7">
        <w:rPr>
          <w:rStyle w:val="IvDbodytextChar"/>
          <w:i/>
        </w:rPr>
        <w:t>UEInformationRequest</w:t>
      </w:r>
      <w:r w:rsidR="007867B1">
        <w:rPr>
          <w:rStyle w:val="IvDbodytextChar"/>
        </w:rPr>
        <w:t xml:space="preserve"> containing a flag called </w:t>
      </w:r>
      <w:proofErr w:type="spellStart"/>
      <w:r w:rsidR="007867B1" w:rsidRPr="00612CA7">
        <w:rPr>
          <w:rStyle w:val="IvDbodytextChar"/>
          <w:i/>
        </w:rPr>
        <w:t>rach-ReportReq</w:t>
      </w:r>
      <w:proofErr w:type="spellEnd"/>
      <w:r w:rsidR="007867B1">
        <w:rPr>
          <w:rStyle w:val="IvDbodytextChar"/>
        </w:rPr>
        <w:t xml:space="preserve"> set to </w:t>
      </w:r>
      <w:r w:rsidR="00612CA7">
        <w:rPr>
          <w:rStyle w:val="IvDbodytextChar"/>
        </w:rPr>
        <w:t>‘</w:t>
      </w:r>
      <w:r w:rsidR="007867B1">
        <w:rPr>
          <w:rStyle w:val="IvDbodytextChar"/>
        </w:rPr>
        <w:t>true</w:t>
      </w:r>
      <w:r w:rsidR="00612CA7">
        <w:rPr>
          <w:rStyle w:val="IvDbodytextChar"/>
        </w:rPr>
        <w:t xml:space="preserve">’. Upon that the UE </w:t>
      </w:r>
      <w:r w:rsidR="007867B1">
        <w:rPr>
          <w:rStyle w:val="IvDbodytextChar"/>
        </w:rPr>
        <w:t xml:space="preserve">sets the content of the information to be included in the RACH report, to be later </w:t>
      </w:r>
      <w:r w:rsidR="00612CA7">
        <w:rPr>
          <w:rStyle w:val="IvDbodytextChar"/>
        </w:rPr>
        <w:t xml:space="preserve">transmitted to the network in the </w:t>
      </w:r>
      <w:r w:rsidR="007867B1" w:rsidRPr="00612CA7">
        <w:rPr>
          <w:rStyle w:val="IvDbodytextChar"/>
          <w:i/>
        </w:rPr>
        <w:t>UEInformationResponse</w:t>
      </w:r>
      <w:r w:rsidR="007867B1">
        <w:rPr>
          <w:rStyle w:val="IvDbodytextChar"/>
        </w:rPr>
        <w:t xml:space="preserve"> message</w:t>
      </w:r>
      <w:r w:rsidR="00612CA7">
        <w:rPr>
          <w:rStyle w:val="IvDbodytextChar"/>
        </w:rPr>
        <w:t>, as shown below:</w:t>
      </w:r>
    </w:p>
    <w:p w14:paraId="5EFE0FB6" w14:textId="77777777" w:rsidR="00612CA7" w:rsidRDefault="00186A24" w:rsidP="007955DC">
      <w:pPr>
        <w:keepNext/>
        <w:jc w:val="both"/>
      </w:pPr>
      <w:r w:rsidRPr="00866AA9">
        <w:rPr>
          <w:b/>
          <w:noProof/>
          <w:lang w:eastAsia="x-none"/>
        </w:rPr>
        <w:object w:dxaOrig="7035" w:dyaOrig="2535" w14:anchorId="78BC3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pt;height:96.5pt;mso-width-percent:0;mso-height-percent:0;mso-width-percent:0;mso-height-percent:0" o:ole="">
            <v:imagedata r:id="rId13" o:title=""/>
          </v:shape>
          <o:OLEObject Type="Embed" ProgID="Word.Picture.8" ShapeID="_x0000_i1025" DrawAspect="Content" ObjectID="_1618642840" r:id="rId14"/>
        </w:object>
      </w:r>
    </w:p>
    <w:p w14:paraId="30074A69" w14:textId="77777777" w:rsidR="007867B1" w:rsidRDefault="00612CA7" w:rsidP="007955DC">
      <w:pPr>
        <w:pStyle w:val="Caption"/>
        <w:jc w:val="both"/>
        <w:rPr>
          <w:rStyle w:val="IvDbodytextChar"/>
        </w:rPr>
      </w:pPr>
      <w:r w:rsidRPr="00E102FB">
        <w:rPr>
          <w:lang w:val="en-US"/>
        </w:rPr>
        <w:t xml:space="preserve">Figure </w:t>
      </w:r>
      <w:r w:rsidR="00186A24">
        <w:rPr>
          <w:noProof/>
        </w:rPr>
        <w:fldChar w:fldCharType="begin"/>
      </w:r>
      <w:r w:rsidR="00186A24" w:rsidRPr="00E102FB">
        <w:rPr>
          <w:noProof/>
          <w:lang w:val="en-US"/>
        </w:rPr>
        <w:instrText xml:space="preserve"> SEQ Figure \* ARABIC </w:instrText>
      </w:r>
      <w:r w:rsidR="00186A24">
        <w:rPr>
          <w:noProof/>
        </w:rPr>
        <w:fldChar w:fldCharType="separate"/>
      </w:r>
      <w:r w:rsidR="004715DC" w:rsidRPr="00E102FB">
        <w:rPr>
          <w:noProof/>
          <w:lang w:val="en-US"/>
        </w:rPr>
        <w:t>1</w:t>
      </w:r>
      <w:r w:rsidR="00186A24">
        <w:rPr>
          <w:noProof/>
        </w:rPr>
        <w:fldChar w:fldCharType="end"/>
      </w:r>
      <w:r w:rsidRPr="00E102FB">
        <w:rPr>
          <w:lang w:val="en-US"/>
        </w:rPr>
        <w:t xml:space="preserve"> UE Information procedure</w:t>
      </w:r>
    </w:p>
    <w:p w14:paraId="22BE797C" w14:textId="77777777" w:rsidR="00224B10" w:rsidRDefault="0008590C" w:rsidP="007955DC">
      <w:pPr>
        <w:jc w:val="both"/>
        <w:rPr>
          <w:rStyle w:val="IvDbodytextChar"/>
        </w:rPr>
      </w:pPr>
      <w:r>
        <w:rPr>
          <w:rStyle w:val="IvDbodytextChar"/>
        </w:rPr>
        <w:t>The relevant part of that</w:t>
      </w:r>
      <w:r w:rsidR="00224B10">
        <w:rPr>
          <w:rStyle w:val="IvDbodytextChar"/>
        </w:rPr>
        <w:t xml:space="preserve"> procedure </w:t>
      </w:r>
      <w:r>
        <w:rPr>
          <w:rStyle w:val="IvDbodytextChar"/>
        </w:rPr>
        <w:t xml:space="preserve">for RACH reporting </w:t>
      </w:r>
      <w:r w:rsidR="00224B10">
        <w:rPr>
          <w:rStyle w:val="IvDbodytextChar"/>
        </w:rPr>
        <w:t>is summarized below, as described in RRC specifications:</w:t>
      </w:r>
    </w:p>
    <w:p w14:paraId="00474DA3" w14:textId="77777777" w:rsidR="00224B10" w:rsidRPr="007867B1" w:rsidRDefault="00224B10" w:rsidP="007955DC">
      <w:pPr>
        <w:jc w:val="both"/>
        <w:rPr>
          <w:rStyle w:val="IvDbodytextChar"/>
          <w:rFonts w:eastAsia="SimSun" w:cs="Arial"/>
          <w:color w:val="FF0000"/>
          <w:spacing w:val="0"/>
          <w:lang w:val="en-GB" w:eastAsia="zh-CN"/>
        </w:rPr>
      </w:pPr>
      <w:r w:rsidRPr="007867B1">
        <w:rPr>
          <w:rStyle w:val="IvDbodytextChar"/>
          <w:rFonts w:eastAsia="SimSun" w:cs="Arial"/>
          <w:color w:val="FF0000"/>
          <w:spacing w:val="0"/>
          <w:lang w:val="en-GB" w:eastAsia="zh-CN"/>
        </w:rPr>
        <w:t>***************************************************************************************************************************</w:t>
      </w:r>
    </w:p>
    <w:p w14:paraId="4A7A138C" w14:textId="77777777" w:rsidR="00224B10" w:rsidRPr="00E102FB" w:rsidRDefault="00224B10" w:rsidP="007955DC">
      <w:pPr>
        <w:keepNext/>
        <w:keepLines/>
        <w:spacing w:before="120"/>
        <w:jc w:val="both"/>
        <w:outlineLvl w:val="3"/>
        <w:rPr>
          <w:rFonts w:ascii="Arial" w:hAnsi="Arial"/>
          <w:sz w:val="24"/>
          <w:lang w:val="en-US" w:eastAsia="x-none"/>
        </w:rPr>
      </w:pPr>
      <w:bookmarkStart w:id="4" w:name="_Toc535571355"/>
      <w:r w:rsidRPr="00E102FB">
        <w:rPr>
          <w:rFonts w:ascii="Arial" w:hAnsi="Arial"/>
          <w:sz w:val="24"/>
          <w:lang w:val="en-US" w:eastAsia="x-none"/>
        </w:rPr>
        <w:t>5.</w:t>
      </w:r>
      <w:r w:rsidRPr="00E102FB">
        <w:rPr>
          <w:rFonts w:ascii="Arial" w:hAnsi="Arial"/>
          <w:sz w:val="24"/>
          <w:lang w:val="en-US" w:eastAsia="zh-CN"/>
        </w:rPr>
        <w:t>6</w:t>
      </w:r>
      <w:r w:rsidRPr="00E102FB">
        <w:rPr>
          <w:rFonts w:ascii="Arial" w:hAnsi="Arial"/>
          <w:sz w:val="24"/>
          <w:lang w:val="en-US" w:eastAsia="x-none"/>
        </w:rPr>
        <w:t>.</w:t>
      </w:r>
      <w:r w:rsidRPr="00E102FB">
        <w:rPr>
          <w:rFonts w:ascii="Arial" w:hAnsi="Arial"/>
          <w:sz w:val="24"/>
          <w:lang w:val="en-US" w:eastAsia="zh-CN"/>
        </w:rPr>
        <w:t>5.3</w:t>
      </w:r>
      <w:r w:rsidRPr="00E102FB">
        <w:rPr>
          <w:rFonts w:ascii="Arial" w:hAnsi="Arial"/>
          <w:sz w:val="24"/>
          <w:lang w:val="en-US" w:eastAsia="zh-CN"/>
        </w:rPr>
        <w:tab/>
      </w:r>
      <w:r w:rsidRPr="00E102FB">
        <w:rPr>
          <w:rFonts w:ascii="Arial" w:hAnsi="Arial"/>
          <w:sz w:val="24"/>
          <w:lang w:val="en-US" w:eastAsia="x-none"/>
        </w:rPr>
        <w:t xml:space="preserve">Reception of </w:t>
      </w:r>
      <w:r w:rsidRPr="00E102FB">
        <w:rPr>
          <w:rFonts w:ascii="Arial" w:hAnsi="Arial"/>
          <w:sz w:val="24"/>
          <w:lang w:val="en-US" w:eastAsia="zh-CN"/>
        </w:rPr>
        <w:t>the</w:t>
      </w:r>
      <w:r w:rsidRPr="00E102FB">
        <w:rPr>
          <w:rFonts w:ascii="Arial" w:hAnsi="Arial"/>
          <w:sz w:val="24"/>
          <w:lang w:val="en-US" w:eastAsia="x-none"/>
        </w:rPr>
        <w:t xml:space="preserve"> </w:t>
      </w:r>
      <w:r w:rsidRPr="00E102FB">
        <w:rPr>
          <w:rFonts w:ascii="Arial" w:hAnsi="Arial"/>
          <w:i/>
          <w:iCs/>
          <w:sz w:val="24"/>
          <w:lang w:val="en-US" w:eastAsia="x-none"/>
        </w:rPr>
        <w:t>UEI</w:t>
      </w:r>
      <w:r w:rsidRPr="00E102FB">
        <w:rPr>
          <w:rFonts w:ascii="Arial" w:hAnsi="Arial"/>
          <w:i/>
          <w:sz w:val="24"/>
          <w:lang w:val="en-US" w:eastAsia="x-none"/>
        </w:rPr>
        <w:t>nformationRequest</w:t>
      </w:r>
      <w:r w:rsidRPr="00E102FB">
        <w:rPr>
          <w:rFonts w:ascii="Arial" w:hAnsi="Arial"/>
          <w:i/>
          <w:sz w:val="24"/>
          <w:lang w:val="en-US" w:eastAsia="zh-CN"/>
        </w:rPr>
        <w:t xml:space="preserve"> </w:t>
      </w:r>
      <w:r w:rsidRPr="00E102FB">
        <w:rPr>
          <w:rFonts w:ascii="Arial" w:hAnsi="Arial"/>
          <w:sz w:val="24"/>
          <w:lang w:val="en-US" w:eastAsia="x-none"/>
        </w:rPr>
        <w:t>message</w:t>
      </w:r>
      <w:bookmarkEnd w:id="4"/>
    </w:p>
    <w:p w14:paraId="484CB794" w14:textId="77777777" w:rsidR="00224B10" w:rsidRPr="00E102FB" w:rsidRDefault="00224B10" w:rsidP="007955DC">
      <w:pPr>
        <w:jc w:val="both"/>
        <w:rPr>
          <w:lang w:val="en-US"/>
        </w:rPr>
      </w:pPr>
      <w:r w:rsidRPr="00E102FB">
        <w:rPr>
          <w:lang w:val="en-US" w:eastAsia="zh-CN"/>
        </w:rPr>
        <w:t xml:space="preserve">Upon receiving the </w:t>
      </w:r>
      <w:r w:rsidRPr="00E102FB">
        <w:rPr>
          <w:i/>
          <w:lang w:val="en-US"/>
        </w:rPr>
        <w:t>UEInformationRequest</w:t>
      </w:r>
      <w:r w:rsidRPr="00E102FB">
        <w:rPr>
          <w:lang w:val="en-US" w:eastAsia="zh-CN"/>
        </w:rPr>
        <w:t xml:space="preserve"> message, t</w:t>
      </w:r>
      <w:r w:rsidRPr="00E102FB">
        <w:rPr>
          <w:lang w:val="en-US"/>
        </w:rPr>
        <w:t>he UE shall, only after successful security activation:</w:t>
      </w:r>
    </w:p>
    <w:p w14:paraId="422B8933" w14:textId="77777777" w:rsidR="00224B10" w:rsidRPr="00E102FB" w:rsidRDefault="00224B10" w:rsidP="007955DC">
      <w:pPr>
        <w:ind w:left="568" w:hanging="284"/>
        <w:jc w:val="both"/>
        <w:rPr>
          <w:lang w:val="en-US" w:eastAsia="ko-KR"/>
        </w:rPr>
      </w:pPr>
      <w:r w:rsidRPr="00E102FB">
        <w:rPr>
          <w:lang w:val="en-US" w:eastAsia="x-none"/>
        </w:rPr>
        <w:t>1&gt;</w:t>
      </w:r>
      <w:r w:rsidRPr="00E102FB">
        <w:rPr>
          <w:lang w:val="en-US" w:eastAsia="zh-CN"/>
        </w:rPr>
        <w:tab/>
        <w:t xml:space="preserve">if </w:t>
      </w:r>
      <w:r w:rsidRPr="00E102FB">
        <w:rPr>
          <w:i/>
          <w:lang w:val="en-US" w:eastAsia="zh-CN"/>
        </w:rPr>
        <w:t>rach-Re</w:t>
      </w:r>
      <w:r w:rsidRPr="00E102FB">
        <w:rPr>
          <w:rFonts w:eastAsia="SimSun"/>
          <w:i/>
          <w:lang w:val="en-US" w:eastAsia="zh-CN"/>
        </w:rPr>
        <w:t>portReq</w:t>
      </w:r>
      <w:r w:rsidRPr="00E102FB">
        <w:rPr>
          <w:lang w:val="en-US" w:eastAsia="zh-CN"/>
        </w:rPr>
        <w:t xml:space="preserve"> is set to </w:t>
      </w:r>
      <w:r w:rsidRPr="00E102FB">
        <w:rPr>
          <w:i/>
          <w:lang w:val="en-US" w:eastAsia="zh-CN"/>
        </w:rPr>
        <w:t>true</w:t>
      </w:r>
      <w:r w:rsidRPr="00E102FB">
        <w:rPr>
          <w:lang w:val="en-US" w:eastAsia="zh-CN"/>
        </w:rPr>
        <w:t xml:space="preserve">, </w:t>
      </w:r>
      <w:r w:rsidRPr="00E102FB">
        <w:rPr>
          <w:lang w:val="en-US" w:eastAsia="ko-KR"/>
        </w:rPr>
        <w:t xml:space="preserve">set the contents of the </w:t>
      </w:r>
      <w:r w:rsidRPr="00E102FB">
        <w:rPr>
          <w:i/>
          <w:lang w:val="en-US" w:eastAsia="ko-KR"/>
        </w:rPr>
        <w:t xml:space="preserve">rach-Report </w:t>
      </w:r>
      <w:r w:rsidRPr="00E102FB">
        <w:rPr>
          <w:iCs/>
          <w:lang w:val="en-US" w:eastAsia="ko-KR"/>
        </w:rPr>
        <w:t xml:space="preserve">in the </w:t>
      </w:r>
      <w:r w:rsidRPr="00E102FB">
        <w:rPr>
          <w:i/>
          <w:lang w:val="en-US" w:eastAsia="ko-KR"/>
        </w:rPr>
        <w:t>UEInformationResponse</w:t>
      </w:r>
      <w:r w:rsidRPr="00E102FB">
        <w:rPr>
          <w:lang w:val="en-US" w:eastAsia="ko-KR"/>
        </w:rPr>
        <w:t xml:space="preserve"> message as follows:</w:t>
      </w:r>
    </w:p>
    <w:p w14:paraId="1B3B3A9A" w14:textId="77777777" w:rsidR="00224B10" w:rsidRPr="00E102FB" w:rsidRDefault="00224B10" w:rsidP="007955DC">
      <w:pPr>
        <w:ind w:left="851" w:hanging="284"/>
        <w:jc w:val="both"/>
        <w:rPr>
          <w:i/>
          <w:lang w:val="en-US" w:eastAsia="ko-KR"/>
        </w:rPr>
      </w:pPr>
      <w:r w:rsidRPr="00E102FB">
        <w:rPr>
          <w:lang w:val="en-US" w:eastAsia="x-none"/>
        </w:rPr>
        <w:t>2&gt;</w:t>
      </w:r>
      <w:r w:rsidRPr="00E102FB">
        <w:rPr>
          <w:lang w:val="en-US" w:eastAsia="x-none"/>
        </w:rPr>
        <w:tab/>
      </w:r>
      <w:r w:rsidRPr="00E102FB">
        <w:rPr>
          <w:lang w:val="en-US" w:eastAsia="ko-KR"/>
        </w:rPr>
        <w:t xml:space="preserve">set the </w:t>
      </w:r>
      <w:r w:rsidRPr="00E102FB">
        <w:rPr>
          <w:i/>
          <w:lang w:val="en-US" w:eastAsia="ko-KR"/>
        </w:rPr>
        <w:t>numberOfPreamblesSent</w:t>
      </w:r>
      <w:r w:rsidRPr="00E102FB">
        <w:rPr>
          <w:lang w:val="en-US" w:eastAsia="ko-KR"/>
        </w:rPr>
        <w:t xml:space="preserve"> to indicate the number of preambles sent by MAC for the last successfully completed random access procedure;</w:t>
      </w:r>
    </w:p>
    <w:p w14:paraId="4A43EDF3" w14:textId="77777777" w:rsidR="00224B10" w:rsidRPr="00E102FB" w:rsidRDefault="00224B10" w:rsidP="007955DC">
      <w:pPr>
        <w:spacing w:after="137"/>
        <w:ind w:left="900" w:hanging="360"/>
        <w:jc w:val="both"/>
        <w:rPr>
          <w:lang w:val="en-US" w:eastAsia="x-none"/>
        </w:rPr>
      </w:pPr>
      <w:r w:rsidRPr="00E102FB">
        <w:rPr>
          <w:lang w:val="en-US" w:eastAsia="x-none"/>
        </w:rPr>
        <w:t>2&gt;</w:t>
      </w:r>
      <w:r w:rsidRPr="00E102FB">
        <w:rPr>
          <w:lang w:val="en-US" w:eastAsia="x-none"/>
        </w:rPr>
        <w:tab/>
      </w:r>
      <w:r w:rsidRPr="00E102FB">
        <w:rPr>
          <w:lang w:val="en-US" w:eastAsia="ko-KR"/>
        </w:rPr>
        <w:t>if contention resolution was not successful as specified in TS 36.321 [6] for at least one of the transmitted preambles for the last successfully completed random access procedure</w:t>
      </w:r>
      <w:r w:rsidRPr="00E102FB">
        <w:rPr>
          <w:lang w:val="en-US" w:eastAsia="x-none"/>
        </w:rPr>
        <w:t>:</w:t>
      </w:r>
    </w:p>
    <w:p w14:paraId="2B0C7279" w14:textId="77777777" w:rsidR="00224B10" w:rsidRPr="00E102FB" w:rsidRDefault="00224B10" w:rsidP="007955DC">
      <w:pPr>
        <w:ind w:left="1135" w:hanging="284"/>
        <w:jc w:val="both"/>
        <w:rPr>
          <w:lang w:val="en-US" w:eastAsia="x-none"/>
        </w:rPr>
      </w:pPr>
      <w:r w:rsidRPr="00E102FB">
        <w:rPr>
          <w:lang w:val="en-US" w:eastAsia="x-none"/>
        </w:rPr>
        <w:t>3&gt;</w:t>
      </w:r>
      <w:r w:rsidRPr="00E102FB">
        <w:rPr>
          <w:lang w:val="en-US" w:eastAsia="x-none"/>
        </w:rPr>
        <w:tab/>
      </w:r>
      <w:r w:rsidRPr="00E102FB">
        <w:rPr>
          <w:lang w:val="en-US" w:eastAsia="ko-KR"/>
        </w:rPr>
        <w:t xml:space="preserve">set the </w:t>
      </w:r>
      <w:r w:rsidRPr="00E102FB">
        <w:rPr>
          <w:i/>
          <w:lang w:val="en-US" w:eastAsia="ko-KR"/>
        </w:rPr>
        <w:t>contentionDetected</w:t>
      </w:r>
      <w:r w:rsidRPr="00E102FB">
        <w:rPr>
          <w:lang w:val="en-US" w:eastAsia="ko-KR"/>
        </w:rPr>
        <w:t xml:space="preserve"> to </w:t>
      </w:r>
      <w:r w:rsidRPr="00E102FB">
        <w:rPr>
          <w:i/>
          <w:lang w:val="en-US" w:eastAsia="zh-CN"/>
        </w:rPr>
        <w:t>true</w:t>
      </w:r>
      <w:r w:rsidRPr="00E102FB">
        <w:rPr>
          <w:lang w:val="en-US" w:eastAsia="x-none"/>
        </w:rPr>
        <w:t>;</w:t>
      </w:r>
    </w:p>
    <w:p w14:paraId="179054B7" w14:textId="77777777" w:rsidR="00224B10" w:rsidRPr="00E102FB" w:rsidRDefault="00224B10" w:rsidP="007955DC">
      <w:pPr>
        <w:spacing w:after="137"/>
        <w:ind w:left="900" w:hanging="360"/>
        <w:jc w:val="both"/>
        <w:rPr>
          <w:lang w:val="en-US" w:eastAsia="x-none"/>
        </w:rPr>
      </w:pPr>
      <w:r w:rsidRPr="00E102FB">
        <w:rPr>
          <w:lang w:val="en-US" w:eastAsia="x-none"/>
        </w:rPr>
        <w:t>2&gt;</w:t>
      </w:r>
      <w:r w:rsidRPr="00E102FB">
        <w:rPr>
          <w:lang w:val="en-US" w:eastAsia="x-none"/>
        </w:rPr>
        <w:tab/>
        <w:t>else:</w:t>
      </w:r>
    </w:p>
    <w:p w14:paraId="170EB245" w14:textId="77777777" w:rsidR="00224B10" w:rsidRPr="00E102FB" w:rsidRDefault="00224B10" w:rsidP="007955DC">
      <w:pPr>
        <w:ind w:left="1135" w:hanging="284"/>
        <w:jc w:val="both"/>
        <w:rPr>
          <w:lang w:val="en-US" w:eastAsia="x-none"/>
        </w:rPr>
      </w:pPr>
      <w:r w:rsidRPr="00E102FB">
        <w:rPr>
          <w:lang w:val="en-US" w:eastAsia="x-none"/>
        </w:rPr>
        <w:t>3&gt;</w:t>
      </w:r>
      <w:r w:rsidRPr="00E102FB">
        <w:rPr>
          <w:lang w:val="en-US" w:eastAsia="x-none"/>
        </w:rPr>
        <w:tab/>
      </w:r>
      <w:r w:rsidRPr="00E102FB">
        <w:rPr>
          <w:lang w:val="en-US" w:eastAsia="ko-KR"/>
        </w:rPr>
        <w:t xml:space="preserve">set the </w:t>
      </w:r>
      <w:r w:rsidRPr="00E102FB">
        <w:rPr>
          <w:i/>
          <w:lang w:val="en-US" w:eastAsia="ko-KR"/>
        </w:rPr>
        <w:t>contentionDetected</w:t>
      </w:r>
      <w:r w:rsidRPr="00E102FB">
        <w:rPr>
          <w:lang w:val="en-US" w:eastAsia="ko-KR"/>
        </w:rPr>
        <w:t xml:space="preserve"> to </w:t>
      </w:r>
      <w:r w:rsidRPr="00E102FB">
        <w:rPr>
          <w:i/>
          <w:lang w:val="en-US" w:eastAsia="zh-CN"/>
        </w:rPr>
        <w:t>false</w:t>
      </w:r>
      <w:r w:rsidRPr="00E102FB">
        <w:rPr>
          <w:lang w:val="en-US" w:eastAsia="x-none"/>
        </w:rPr>
        <w:t>;</w:t>
      </w:r>
    </w:p>
    <w:p w14:paraId="29D9C6FA" w14:textId="77777777" w:rsidR="007867B1" w:rsidRPr="00E102FB" w:rsidRDefault="007867B1" w:rsidP="007955DC">
      <w:pPr>
        <w:ind w:left="1135" w:hanging="284"/>
        <w:jc w:val="both"/>
        <w:rPr>
          <w:lang w:val="en-US" w:eastAsia="x-none"/>
        </w:rPr>
      </w:pPr>
      <w:r w:rsidRPr="00E102FB">
        <w:rPr>
          <w:lang w:val="en-US" w:eastAsia="x-none"/>
        </w:rPr>
        <w:t xml:space="preserve"> . . .</w:t>
      </w:r>
    </w:p>
    <w:p w14:paraId="22B32A5B" w14:textId="77777777" w:rsidR="007867B1" w:rsidRPr="00E102FB" w:rsidRDefault="007867B1" w:rsidP="007955DC">
      <w:pPr>
        <w:pStyle w:val="B1"/>
        <w:rPr>
          <w:lang w:val="en-US"/>
        </w:rPr>
      </w:pPr>
      <w:r w:rsidRPr="00E102FB">
        <w:rPr>
          <w:lang w:val="en-US"/>
        </w:rPr>
        <w:t>1&gt;</w:t>
      </w:r>
      <w:r w:rsidRPr="00E102FB">
        <w:rPr>
          <w:lang w:val="en-US"/>
        </w:rPr>
        <w:tab/>
        <w:t>else:</w:t>
      </w:r>
    </w:p>
    <w:p w14:paraId="4E6CAE1D" w14:textId="77777777" w:rsidR="007867B1" w:rsidRPr="00E102FB" w:rsidRDefault="007867B1" w:rsidP="007955DC">
      <w:pPr>
        <w:pStyle w:val="B2"/>
        <w:rPr>
          <w:lang w:val="en-US"/>
        </w:rPr>
      </w:pPr>
      <w:r w:rsidRPr="00E102FB">
        <w:rPr>
          <w:lang w:val="en-US"/>
        </w:rPr>
        <w:t>2&gt;</w:t>
      </w:r>
      <w:r w:rsidRPr="00E102FB">
        <w:rPr>
          <w:lang w:val="en-US"/>
        </w:rPr>
        <w:tab/>
        <w:t xml:space="preserve">submit the </w:t>
      </w:r>
      <w:r w:rsidRPr="00E102FB">
        <w:rPr>
          <w:i/>
          <w:lang w:val="en-US"/>
        </w:rPr>
        <w:t>UEInformationResponse</w:t>
      </w:r>
      <w:r w:rsidRPr="00E102FB">
        <w:rPr>
          <w:lang w:val="en-US"/>
        </w:rPr>
        <w:t xml:space="preserve"> message to lower layers for transmission via SRB1;</w:t>
      </w:r>
    </w:p>
    <w:p w14:paraId="3A606C32" w14:textId="77777777" w:rsidR="007867B1" w:rsidRPr="00E102FB" w:rsidRDefault="007867B1" w:rsidP="007955DC">
      <w:pPr>
        <w:jc w:val="both"/>
        <w:rPr>
          <w:rFonts w:ascii="Arial" w:eastAsia="SimSun" w:hAnsi="Arial" w:cs="Arial"/>
          <w:color w:val="FF0000"/>
          <w:lang w:val="en-US" w:eastAsia="zh-CN"/>
        </w:rPr>
      </w:pPr>
      <w:r w:rsidRPr="007867B1">
        <w:rPr>
          <w:rStyle w:val="IvDbodytextChar"/>
          <w:rFonts w:eastAsia="SimSun" w:cs="Arial"/>
          <w:color w:val="FF0000"/>
          <w:spacing w:val="0"/>
          <w:lang w:val="en-GB" w:eastAsia="zh-CN"/>
        </w:rPr>
        <w:t>***************************************************************************************************************************</w:t>
      </w:r>
    </w:p>
    <w:p w14:paraId="202395F4" w14:textId="77777777" w:rsidR="0008590C" w:rsidRPr="00E102FB" w:rsidRDefault="007867B1" w:rsidP="007955DC">
      <w:pPr>
        <w:jc w:val="both"/>
        <w:rPr>
          <w:rFonts w:ascii="Arial" w:eastAsia="SimSun" w:hAnsi="Arial" w:cs="Arial"/>
          <w:lang w:val="en-US" w:eastAsia="zh-CN"/>
        </w:rPr>
      </w:pPr>
      <w:r w:rsidRPr="00E102FB">
        <w:rPr>
          <w:rFonts w:ascii="Arial" w:eastAsia="SimSun" w:hAnsi="Arial" w:cs="Arial"/>
          <w:lang w:val="en-US" w:eastAsia="zh-CN"/>
        </w:rPr>
        <w:t>In our view, a similar procedure is also needed in NR so that the UE only transmits a RACH report upon request</w:t>
      </w:r>
      <w:r w:rsidR="0008590C" w:rsidRPr="00E102FB">
        <w:rPr>
          <w:rFonts w:ascii="Arial" w:eastAsia="SimSun" w:hAnsi="Arial" w:cs="Arial"/>
          <w:lang w:val="en-US" w:eastAsia="zh-CN"/>
        </w:rPr>
        <w:t xml:space="preserve"> from the network with dedicated signalling</w:t>
      </w:r>
      <w:r w:rsidRPr="00E102FB">
        <w:rPr>
          <w:rFonts w:ascii="Arial" w:eastAsia="SimSun" w:hAnsi="Arial" w:cs="Arial"/>
          <w:lang w:val="en-US" w:eastAsia="zh-CN"/>
        </w:rPr>
        <w:t xml:space="preserve">. </w:t>
      </w:r>
      <w:r w:rsidR="0008590C" w:rsidRPr="00E102FB">
        <w:rPr>
          <w:rFonts w:ascii="Arial" w:eastAsia="SimSun" w:hAnsi="Arial" w:cs="Arial"/>
          <w:lang w:val="en-US" w:eastAsia="zh-CN"/>
        </w:rPr>
        <w:t xml:space="preserve">The network also needs to know if a specific UE </w:t>
      </w:r>
      <w:proofErr w:type="gramStart"/>
      <w:r w:rsidR="0008590C" w:rsidRPr="00E102FB">
        <w:rPr>
          <w:rFonts w:ascii="Arial" w:eastAsia="SimSun" w:hAnsi="Arial" w:cs="Arial"/>
          <w:lang w:val="en-US" w:eastAsia="zh-CN"/>
        </w:rPr>
        <w:t>is capable of providing</w:t>
      </w:r>
      <w:proofErr w:type="gramEnd"/>
      <w:r w:rsidR="0008590C" w:rsidRPr="00E102FB">
        <w:rPr>
          <w:rFonts w:ascii="Arial" w:eastAsia="SimSun" w:hAnsi="Arial" w:cs="Arial"/>
          <w:lang w:val="en-US" w:eastAsia="zh-CN"/>
        </w:rPr>
        <w:t xml:space="preserve"> RACH reports. And, this procedure should also be used for other </w:t>
      </w:r>
      <w:r w:rsidRPr="00E102FB">
        <w:rPr>
          <w:rFonts w:ascii="Arial" w:eastAsia="SimSun" w:hAnsi="Arial" w:cs="Arial"/>
          <w:lang w:val="en-US" w:eastAsia="zh-CN"/>
        </w:rPr>
        <w:t xml:space="preserve">types of report assisting SON function </w:t>
      </w:r>
      <w:r w:rsidR="0008590C" w:rsidRPr="00E102FB">
        <w:rPr>
          <w:rFonts w:ascii="Arial" w:eastAsia="SimSun" w:hAnsi="Arial" w:cs="Arial"/>
          <w:lang w:val="en-US" w:eastAsia="zh-CN"/>
        </w:rPr>
        <w:t xml:space="preserve">as in LTE </w:t>
      </w:r>
      <w:r w:rsidRPr="00E102FB">
        <w:rPr>
          <w:rFonts w:ascii="Arial" w:eastAsia="SimSun" w:hAnsi="Arial" w:cs="Arial"/>
          <w:lang w:val="en-US" w:eastAsia="zh-CN"/>
        </w:rPr>
        <w:t>e.g. RLF report</w:t>
      </w:r>
      <w:r w:rsidR="0008590C" w:rsidRPr="00E102FB">
        <w:rPr>
          <w:rFonts w:ascii="Arial" w:eastAsia="SimSun" w:hAnsi="Arial" w:cs="Arial"/>
          <w:lang w:val="en-US" w:eastAsia="zh-CN"/>
        </w:rPr>
        <w:t>, etc</w:t>
      </w:r>
      <w:r w:rsidRPr="00E102FB">
        <w:rPr>
          <w:rFonts w:ascii="Arial" w:eastAsia="SimSun" w:hAnsi="Arial" w:cs="Arial"/>
          <w:lang w:val="en-US" w:eastAsia="zh-CN"/>
        </w:rPr>
        <w:t>.</w:t>
      </w:r>
      <w:r w:rsidR="00652C66" w:rsidRPr="00E102FB">
        <w:rPr>
          <w:rFonts w:ascii="Arial" w:eastAsia="SimSun" w:hAnsi="Arial" w:cs="Arial"/>
          <w:lang w:val="en-US" w:eastAsia="zh-CN"/>
        </w:rPr>
        <w:t xml:space="preserve"> </w:t>
      </w:r>
      <w:r w:rsidRPr="00E102FB">
        <w:rPr>
          <w:rFonts w:ascii="Arial" w:eastAsia="SimSun" w:hAnsi="Arial" w:cs="Arial"/>
          <w:lang w:val="en-US" w:eastAsia="zh-CN"/>
        </w:rPr>
        <w:t>Hence, it seems reasonable to assume a request/</w:t>
      </w:r>
      <w:r w:rsidR="0008590C" w:rsidRPr="00E102FB">
        <w:rPr>
          <w:rFonts w:ascii="Arial" w:eastAsia="SimSun" w:hAnsi="Arial" w:cs="Arial"/>
          <w:lang w:val="en-US" w:eastAsia="zh-CN"/>
        </w:rPr>
        <w:t>r</w:t>
      </w:r>
      <w:r w:rsidRPr="00E102FB">
        <w:rPr>
          <w:rFonts w:ascii="Arial" w:eastAsia="SimSun" w:hAnsi="Arial" w:cs="Arial"/>
          <w:lang w:val="en-US" w:eastAsia="zh-CN"/>
        </w:rPr>
        <w:t>esponse procedure like the RRC UE information procedure to enable the network to request a RACH report so that upon the reception of that message the UE transmits a RACH report</w:t>
      </w:r>
      <w:r w:rsidR="0008590C" w:rsidRPr="00E102FB">
        <w:rPr>
          <w:rFonts w:ascii="Arial" w:eastAsia="SimSun" w:hAnsi="Arial" w:cs="Arial"/>
          <w:lang w:val="en-US" w:eastAsia="zh-CN"/>
        </w:rPr>
        <w:t>, at least as baseline</w:t>
      </w:r>
      <w:r w:rsidRPr="00E102FB">
        <w:rPr>
          <w:rFonts w:ascii="Arial" w:eastAsia="SimSun" w:hAnsi="Arial" w:cs="Arial"/>
          <w:lang w:val="en-US" w:eastAsia="zh-CN"/>
        </w:rPr>
        <w:t>.</w:t>
      </w:r>
    </w:p>
    <w:p w14:paraId="103C78AD" w14:textId="77777777" w:rsidR="0008590C" w:rsidRPr="00E102FB" w:rsidRDefault="0008590C" w:rsidP="007955DC">
      <w:pPr>
        <w:pStyle w:val="Proposal"/>
        <w:rPr>
          <w:lang w:val="en-US"/>
        </w:rPr>
      </w:pPr>
      <w:r w:rsidRPr="00E102FB">
        <w:rPr>
          <w:lang w:val="en-US"/>
        </w:rPr>
        <w:t>As in LTE, the UE Information procedure (e.g. UE Information Request / UE Information Response) is introduced in NR for RACH reporting.</w:t>
      </w:r>
    </w:p>
    <w:p w14:paraId="7AEE3FD0" w14:textId="77777777" w:rsidR="0008590C" w:rsidRPr="00E102FB" w:rsidRDefault="0008590C" w:rsidP="007955DC">
      <w:pPr>
        <w:jc w:val="both"/>
        <w:rPr>
          <w:rFonts w:ascii="Arial" w:eastAsia="SimSun" w:hAnsi="Arial" w:cs="Arial"/>
          <w:lang w:val="en-US" w:eastAsia="zh-CN"/>
        </w:rPr>
      </w:pPr>
    </w:p>
    <w:p w14:paraId="72E26A41" w14:textId="77777777" w:rsidR="007867B1" w:rsidRPr="00EA3A91" w:rsidRDefault="00EA3A91" w:rsidP="007955DC">
      <w:pPr>
        <w:pStyle w:val="Heading2"/>
        <w:jc w:val="both"/>
        <w:rPr>
          <w:rStyle w:val="IvDbodytextChar"/>
          <w:spacing w:val="0"/>
          <w:lang w:val="en-GB" w:eastAsia="ja-JP"/>
        </w:rPr>
      </w:pPr>
      <w:r>
        <w:lastRenderedPageBreak/>
        <w:t>2.1</w:t>
      </w:r>
      <w:r>
        <w:tab/>
        <w:t>Content of the RACH report</w:t>
      </w:r>
      <w:r w:rsidR="00A249C7">
        <w:t xml:space="preserve"> in LTE</w:t>
      </w:r>
    </w:p>
    <w:p w14:paraId="7313413D" w14:textId="77777777" w:rsidR="00C3575F" w:rsidRPr="00E102FB" w:rsidRDefault="00C3575F" w:rsidP="007955DC">
      <w:pPr>
        <w:jc w:val="both"/>
        <w:rPr>
          <w:rFonts w:ascii="Arial" w:eastAsia="SimSun" w:hAnsi="Arial" w:cs="Arial"/>
          <w:lang w:val="en-US" w:eastAsia="zh-CN"/>
        </w:rPr>
      </w:pPr>
      <w:r w:rsidRPr="00E102FB">
        <w:rPr>
          <w:rFonts w:ascii="Arial" w:eastAsia="SimSun" w:hAnsi="Arial" w:cs="Arial"/>
          <w:lang w:val="en-US" w:eastAsia="zh-CN"/>
        </w:rPr>
        <w:t xml:space="preserve">The </w:t>
      </w:r>
      <w:r w:rsidR="0050156E" w:rsidRPr="00E102FB">
        <w:rPr>
          <w:rFonts w:ascii="Arial" w:eastAsia="SimSun" w:hAnsi="Arial" w:cs="Arial"/>
          <w:lang w:val="en-US" w:eastAsia="zh-CN"/>
        </w:rPr>
        <w:t xml:space="preserve">exact content of the RACH report </w:t>
      </w:r>
      <w:r w:rsidRPr="00E102FB">
        <w:rPr>
          <w:rFonts w:ascii="Arial" w:eastAsia="SimSun" w:hAnsi="Arial" w:cs="Arial"/>
          <w:lang w:val="en-US" w:eastAsia="zh-CN"/>
        </w:rPr>
        <w:t xml:space="preserve">in LTE </w:t>
      </w:r>
      <w:r w:rsidR="0050156E" w:rsidRPr="00E102FB">
        <w:rPr>
          <w:rFonts w:ascii="Arial" w:eastAsia="SimSun" w:hAnsi="Arial" w:cs="Arial"/>
          <w:lang w:val="en-US" w:eastAsia="zh-CN"/>
        </w:rPr>
        <w:t xml:space="preserve">is </w:t>
      </w:r>
      <w:r w:rsidRPr="00E102FB">
        <w:rPr>
          <w:rFonts w:ascii="Arial" w:eastAsia="SimSun" w:hAnsi="Arial" w:cs="Arial"/>
          <w:lang w:val="en-US" w:eastAsia="zh-CN"/>
        </w:rPr>
        <w:t>reproduced below:</w:t>
      </w:r>
    </w:p>
    <w:p w14:paraId="44BAA44A" w14:textId="77777777" w:rsidR="00C3575F" w:rsidRPr="005C492C" w:rsidRDefault="00C3575F" w:rsidP="007955DC">
      <w:pPr>
        <w:pStyle w:val="PL"/>
        <w:jc w:val="both"/>
      </w:pPr>
      <w:r>
        <w:tab/>
      </w:r>
      <w:r w:rsidRPr="005C492C">
        <w:t>rach-Report-r9</w:t>
      </w:r>
      <w:r w:rsidRPr="005C492C">
        <w:tab/>
      </w:r>
      <w:r w:rsidRPr="005C492C">
        <w:tab/>
      </w:r>
      <w:r w:rsidRPr="005C492C">
        <w:tab/>
      </w:r>
      <w:r w:rsidRPr="005C492C">
        <w:tab/>
      </w:r>
      <w:r w:rsidRPr="005C492C">
        <w:tab/>
      </w:r>
      <w:r w:rsidRPr="005C492C">
        <w:tab/>
      </w:r>
      <w:r w:rsidRPr="005C492C">
        <w:tab/>
        <w:t>SEQUENCE {</w:t>
      </w:r>
    </w:p>
    <w:p w14:paraId="473D90B6" w14:textId="77777777" w:rsidR="00C3575F" w:rsidRPr="005C492C" w:rsidRDefault="00C3575F" w:rsidP="007955DC">
      <w:pPr>
        <w:pStyle w:val="PL"/>
        <w:jc w:val="both"/>
      </w:pPr>
      <w:r w:rsidRPr="005C492C">
        <w:tab/>
      </w:r>
      <w:r w:rsidRPr="005C492C">
        <w:tab/>
        <w:t>numberOfPreamblesSent-r9</w:t>
      </w:r>
      <w:r w:rsidRPr="005C492C">
        <w:tab/>
      </w:r>
      <w:r w:rsidRPr="005C492C">
        <w:tab/>
      </w:r>
      <w:r w:rsidRPr="005C492C">
        <w:tab/>
      </w:r>
      <w:r w:rsidRPr="005C492C">
        <w:tab/>
        <w:t>NumberOfPreamblesSent-r11,</w:t>
      </w:r>
    </w:p>
    <w:p w14:paraId="1FE56A30" w14:textId="77777777" w:rsidR="00C3575F" w:rsidRPr="005C492C" w:rsidRDefault="00C3575F" w:rsidP="007955DC">
      <w:pPr>
        <w:pStyle w:val="PL"/>
        <w:jc w:val="both"/>
      </w:pPr>
      <w:r w:rsidRPr="005C492C">
        <w:tab/>
      </w:r>
      <w:r w:rsidRPr="005C492C">
        <w:tab/>
        <w:t>contentionDetected-r9</w:t>
      </w:r>
      <w:r w:rsidRPr="005C492C">
        <w:tab/>
      </w:r>
      <w:r w:rsidRPr="005C492C">
        <w:tab/>
      </w:r>
      <w:r w:rsidRPr="005C492C">
        <w:tab/>
      </w:r>
      <w:r w:rsidRPr="005C492C">
        <w:tab/>
      </w:r>
      <w:r w:rsidRPr="005C492C">
        <w:tab/>
        <w:t>BOOLEAN</w:t>
      </w:r>
    </w:p>
    <w:p w14:paraId="3F2785A2" w14:textId="77777777" w:rsidR="00C3575F" w:rsidRDefault="00C3575F" w:rsidP="007955DC">
      <w:pPr>
        <w:pStyle w:val="PL"/>
        <w:jc w:val="both"/>
      </w:pPr>
      <w:r w:rsidRPr="005C492C">
        <w:tab/>
        <w:t>}</w:t>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t>OPTIONAL,</w:t>
      </w:r>
    </w:p>
    <w:p w14:paraId="6A3E7BA7" w14:textId="77777777" w:rsidR="005C492C" w:rsidRPr="00E102FB" w:rsidRDefault="00C3575F" w:rsidP="007955DC">
      <w:pPr>
        <w:jc w:val="both"/>
        <w:rPr>
          <w:rFonts w:ascii="Arial" w:eastAsia="SimSun" w:hAnsi="Arial" w:cs="Arial"/>
          <w:lang w:val="en-US" w:eastAsia="zh-CN"/>
        </w:rPr>
      </w:pPr>
      <w:r w:rsidRPr="00E102FB">
        <w:rPr>
          <w:rFonts w:ascii="Arial" w:eastAsia="SimSun" w:hAnsi="Arial" w:cs="Arial"/>
          <w:lang w:val="en-US" w:eastAsia="zh-CN"/>
        </w:rPr>
        <w:t xml:space="preserve">As it is shown, it consists of the numberOfPreamblesSet (which is basically an integer) and the contentionDetected flag. These are </w:t>
      </w:r>
      <w:r w:rsidR="0050156E" w:rsidRPr="00E102FB">
        <w:rPr>
          <w:rFonts w:ascii="Arial" w:eastAsia="SimSun" w:hAnsi="Arial" w:cs="Arial"/>
          <w:lang w:val="en-US" w:eastAsia="zh-CN"/>
        </w:rPr>
        <w:t xml:space="preserve">related to two mechanisms </w:t>
      </w:r>
      <w:r w:rsidR="00EA3A91" w:rsidRPr="00E102FB">
        <w:rPr>
          <w:rFonts w:ascii="Arial" w:eastAsia="SimSun" w:hAnsi="Arial" w:cs="Arial"/>
          <w:lang w:val="en-US" w:eastAsia="zh-CN"/>
        </w:rPr>
        <w:t xml:space="preserve">in the random-access procedure </w:t>
      </w:r>
      <w:r w:rsidR="0050156E" w:rsidRPr="00E102FB">
        <w:rPr>
          <w:rFonts w:ascii="Arial" w:eastAsia="SimSun" w:hAnsi="Arial" w:cs="Arial"/>
          <w:lang w:val="en-US" w:eastAsia="zh-CN"/>
        </w:rPr>
        <w:t xml:space="preserve">where </w:t>
      </w:r>
      <w:r w:rsidR="0008590C" w:rsidRPr="00E102FB">
        <w:rPr>
          <w:rFonts w:ascii="Arial" w:eastAsia="SimSun" w:hAnsi="Arial" w:cs="Arial"/>
          <w:lang w:val="en-US" w:eastAsia="zh-CN"/>
        </w:rPr>
        <w:t xml:space="preserve">the procedure only succeeds </w:t>
      </w:r>
      <w:r w:rsidR="0050156E" w:rsidRPr="00E102FB">
        <w:rPr>
          <w:rFonts w:ascii="Arial" w:eastAsia="SimSun" w:hAnsi="Arial" w:cs="Arial"/>
          <w:lang w:val="en-US" w:eastAsia="zh-CN"/>
        </w:rPr>
        <w:t xml:space="preserve">after multiple </w:t>
      </w:r>
      <w:r w:rsidRPr="00E102FB">
        <w:rPr>
          <w:rFonts w:ascii="Arial" w:eastAsia="SimSun" w:hAnsi="Arial" w:cs="Arial"/>
          <w:lang w:val="en-US" w:eastAsia="zh-CN"/>
        </w:rPr>
        <w:t>attempts and are described in the following.</w:t>
      </w:r>
    </w:p>
    <w:p w14:paraId="1542FB19" w14:textId="77777777" w:rsidR="00224B10" w:rsidRPr="00E102FB" w:rsidRDefault="005C492C" w:rsidP="007955DC">
      <w:pPr>
        <w:jc w:val="both"/>
        <w:rPr>
          <w:rFonts w:ascii="Arial" w:eastAsia="SimSun" w:hAnsi="Arial" w:cs="Arial"/>
          <w:u w:val="single"/>
          <w:lang w:val="en-US" w:eastAsia="zh-CN"/>
        </w:rPr>
      </w:pPr>
      <w:r w:rsidRPr="00E102FB">
        <w:rPr>
          <w:rFonts w:ascii="Arial" w:eastAsia="SimSun" w:hAnsi="Arial" w:cs="Arial"/>
          <w:u w:val="single"/>
          <w:lang w:val="en-US" w:eastAsia="zh-CN"/>
        </w:rPr>
        <w:t>Number of preambles sent</w:t>
      </w:r>
    </w:p>
    <w:p w14:paraId="45A7A814" w14:textId="77777777" w:rsidR="005C492C" w:rsidRDefault="005C492C" w:rsidP="007955DC">
      <w:pPr>
        <w:jc w:val="both"/>
        <w:rPr>
          <w:rStyle w:val="IvDbodytextChar"/>
        </w:rPr>
      </w:pPr>
      <w:r w:rsidRPr="00E102FB">
        <w:rPr>
          <w:rFonts w:ascii="Arial" w:eastAsia="SimSun" w:hAnsi="Arial" w:cs="Arial"/>
          <w:lang w:val="en-US" w:eastAsia="zh-CN"/>
        </w:rPr>
        <w:t xml:space="preserve">This </w:t>
      </w:r>
      <w:r>
        <w:rPr>
          <w:rStyle w:val="IvDbodytextChar"/>
        </w:rPr>
        <w:t xml:space="preserve">corresponds to the variable </w:t>
      </w:r>
      <w:r w:rsidRPr="00BA2BAA">
        <w:rPr>
          <w:rStyle w:val="IvDbodytextChar"/>
        </w:rPr>
        <w:t xml:space="preserve">PREAMBLE_TRANSMISSION_COUNTER in </w:t>
      </w:r>
      <w:r>
        <w:rPr>
          <w:rStyle w:val="IvDbodytextChar"/>
        </w:rPr>
        <w:t>the MAC specifications (</w:t>
      </w:r>
      <w:r w:rsidRPr="00BA2BAA">
        <w:rPr>
          <w:rStyle w:val="IvDbodytextChar"/>
        </w:rPr>
        <w:t>TS 36.321</w:t>
      </w:r>
      <w:r>
        <w:rPr>
          <w:rStyle w:val="IvDbodytextChar"/>
        </w:rPr>
        <w:t>)</w:t>
      </w:r>
      <w:r w:rsidRPr="00BA2BAA">
        <w:rPr>
          <w:rStyle w:val="IvDbodytextChar"/>
        </w:rPr>
        <w:t>.</w:t>
      </w:r>
    </w:p>
    <w:p w14:paraId="4BE7D15F" w14:textId="07E5F2EC" w:rsidR="009852A5" w:rsidRDefault="005C492C" w:rsidP="007955DC">
      <w:pPr>
        <w:jc w:val="both"/>
        <w:rPr>
          <w:rFonts w:ascii="Arial" w:eastAsia="SimSun" w:hAnsi="Arial" w:cs="Arial"/>
          <w:lang w:eastAsia="zh-CN"/>
        </w:rPr>
      </w:pPr>
      <w:r>
        <w:rPr>
          <w:rStyle w:val="IvDbodytextChar"/>
        </w:rPr>
        <w:t xml:space="preserve">In random access procedure in LTE, the UE sends a preamble and waits for a random-access response (RAR) during a pre-configured time window (RAR window). If the RAR does not come within that time, the UE adjusts some preamble transmission parameters (e.g. transmission power) and transmit it again (in what is called power ramping adjustment). If the procedure is successful, at the </w:t>
      </w:r>
      <w:r>
        <w:rPr>
          <w:rStyle w:val="IvDbodytextChar"/>
          <w:i/>
        </w:rPr>
        <w:t>N</w:t>
      </w:r>
      <w:r w:rsidRPr="005C492C">
        <w:rPr>
          <w:rStyle w:val="IvDbodytextChar"/>
          <w:i/>
        </w:rPr>
        <w:t>-</w:t>
      </w:r>
      <w:proofErr w:type="spellStart"/>
      <w:r w:rsidRPr="005C492C">
        <w:rPr>
          <w:rStyle w:val="IvDbodytextChar"/>
          <w:i/>
        </w:rPr>
        <w:t>th</w:t>
      </w:r>
      <w:proofErr w:type="spellEnd"/>
      <w:r>
        <w:rPr>
          <w:rStyle w:val="IvDbodytextChar"/>
        </w:rPr>
        <w:t xml:space="preserve"> transmission the preamble will be responded. The number </w:t>
      </w:r>
      <w:r w:rsidRPr="005C492C">
        <w:rPr>
          <w:rStyle w:val="IvDbodytextChar"/>
          <w:i/>
        </w:rPr>
        <w:t>N</w:t>
      </w:r>
      <w:r>
        <w:rPr>
          <w:rStyle w:val="IvDbodytextChar"/>
        </w:rPr>
        <w:t xml:space="preserve"> is what would be provided in the RACH report, so the network knows how many times the UE needed to ramp the power before the procedure was successful.</w:t>
      </w:r>
      <w:r>
        <w:rPr>
          <w:rStyle w:val="IvDbodytextChar"/>
          <w:rFonts w:eastAsia="SimSun" w:cs="Arial"/>
          <w:spacing w:val="0"/>
          <w:lang w:val="en-GB" w:eastAsia="zh-CN"/>
        </w:rPr>
        <w:t xml:space="preserve"> </w:t>
      </w:r>
      <w:r w:rsidRPr="00E102FB">
        <w:rPr>
          <w:rFonts w:ascii="Arial" w:eastAsia="SimSun" w:hAnsi="Arial" w:cs="Arial"/>
          <w:lang w:val="en-US" w:eastAsia="zh-CN"/>
        </w:rPr>
        <w:t>As described in RRC, this field indicates the number of preambles sent by MAC for the last successfully completed random access procedure.</w:t>
      </w:r>
      <w:r w:rsidR="00FD4E4A" w:rsidRPr="00E102FB">
        <w:rPr>
          <w:rFonts w:ascii="Arial" w:eastAsia="SimSun" w:hAnsi="Arial" w:cs="Arial"/>
          <w:lang w:val="en-US" w:eastAsia="zh-CN"/>
        </w:rPr>
        <w:t xml:space="preserve"> Notice that </w:t>
      </w:r>
      <w:r w:rsidR="008036FC">
        <w:rPr>
          <w:rFonts w:ascii="Arial" w:eastAsia="SimSun" w:hAnsi="Arial" w:cs="Arial"/>
          <w:lang w:val="en-US" w:eastAsia="zh-CN"/>
        </w:rPr>
        <w:t xml:space="preserve">the </w:t>
      </w:r>
      <w:r w:rsidR="00FD4E4A" w:rsidRPr="00E102FB">
        <w:rPr>
          <w:rFonts w:ascii="Arial" w:eastAsia="SimSun" w:hAnsi="Arial" w:cs="Arial"/>
          <w:lang w:val="en-US" w:eastAsia="zh-CN"/>
        </w:rPr>
        <w:t xml:space="preserve">larger this number is, potentially </w:t>
      </w:r>
      <w:r w:rsidR="008036FC">
        <w:rPr>
          <w:rFonts w:ascii="Arial" w:eastAsia="SimSun" w:hAnsi="Arial" w:cs="Arial"/>
          <w:lang w:val="en-US" w:eastAsia="zh-CN"/>
        </w:rPr>
        <w:t xml:space="preserve">the </w:t>
      </w:r>
      <w:r w:rsidR="00FD4E4A" w:rsidRPr="00E102FB">
        <w:rPr>
          <w:rFonts w:ascii="Arial" w:eastAsia="SimSun" w:hAnsi="Arial" w:cs="Arial"/>
          <w:lang w:val="en-US" w:eastAsia="zh-CN"/>
        </w:rPr>
        <w:t xml:space="preserve">worse is the impact in user experience as it would take longer to e.g. access a target cell during a handover or it takes longer from the time an application request the data transfer until data may be transmitted/Received. </w:t>
      </w:r>
      <w:r w:rsidR="00CA42C2">
        <w:rPr>
          <w:rFonts w:ascii="Arial" w:eastAsia="SimSun" w:hAnsi="Arial" w:cs="Arial"/>
          <w:lang w:eastAsia="zh-CN"/>
        </w:rPr>
        <w:t>This is shown in the figure below:</w:t>
      </w:r>
    </w:p>
    <w:p w14:paraId="1757F5A4" w14:textId="77777777" w:rsidR="00CA42C2" w:rsidRDefault="00CA42C2" w:rsidP="007955DC">
      <w:pPr>
        <w:jc w:val="both"/>
        <w:rPr>
          <w:rFonts w:ascii="Arial" w:eastAsia="SimSun" w:hAnsi="Arial" w:cs="Arial"/>
          <w:lang w:eastAsia="zh-CN"/>
        </w:rPr>
      </w:pPr>
      <w:r>
        <w:rPr>
          <w:rFonts w:ascii="Arial" w:eastAsia="SimSun" w:hAnsi="Arial" w:cs="Arial"/>
          <w:noProof/>
          <w:lang w:eastAsia="zh-CN"/>
        </w:rPr>
        <w:drawing>
          <wp:inline distT="0" distB="0" distL="0" distR="0" wp14:anchorId="4E5508E9" wp14:editId="11E40EA1">
            <wp:extent cx="5264430" cy="2295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22" cy="2310249"/>
                    </a:xfrm>
                    <a:prstGeom prst="rect">
                      <a:avLst/>
                    </a:prstGeom>
                    <a:noFill/>
                  </pic:spPr>
                </pic:pic>
              </a:graphicData>
            </a:graphic>
          </wp:inline>
        </w:drawing>
      </w:r>
    </w:p>
    <w:p w14:paraId="24775D09" w14:textId="77777777" w:rsidR="00C3575F" w:rsidRDefault="00C3575F" w:rsidP="007955DC">
      <w:pPr>
        <w:jc w:val="both"/>
        <w:rPr>
          <w:rFonts w:ascii="Arial" w:eastAsia="SimSun" w:hAnsi="Arial" w:cs="Arial"/>
          <w:lang w:eastAsia="zh-CN"/>
        </w:rPr>
      </w:pPr>
    </w:p>
    <w:p w14:paraId="1238EE8D" w14:textId="77777777" w:rsidR="00224B10" w:rsidRPr="00E102FB" w:rsidRDefault="00224B10" w:rsidP="007955DC">
      <w:pPr>
        <w:jc w:val="both"/>
        <w:rPr>
          <w:rFonts w:ascii="Arial" w:eastAsia="SimSun" w:hAnsi="Arial" w:cs="Arial"/>
          <w:u w:val="single"/>
          <w:lang w:val="en-US" w:eastAsia="zh-CN"/>
        </w:rPr>
      </w:pPr>
      <w:r w:rsidRPr="00224B10">
        <w:rPr>
          <w:rFonts w:ascii="Arial" w:eastAsia="SimSun" w:hAnsi="Arial" w:cs="Arial"/>
          <w:u w:val="single"/>
          <w:lang w:val="en-US" w:eastAsia="zh-CN"/>
        </w:rPr>
        <w:t>Unsuccessful contention resolution</w:t>
      </w:r>
    </w:p>
    <w:p w14:paraId="2D244741" w14:textId="77777777" w:rsidR="00FD4E4A" w:rsidRPr="00E102FB" w:rsidRDefault="00FD4E4A" w:rsidP="007955DC">
      <w:pPr>
        <w:jc w:val="both"/>
        <w:rPr>
          <w:rFonts w:ascii="Arial" w:eastAsia="SimSun" w:hAnsi="Arial" w:cs="Arial"/>
          <w:lang w:val="en-US" w:eastAsia="zh-CN"/>
        </w:rPr>
      </w:pPr>
      <w:r>
        <w:rPr>
          <w:rStyle w:val="IvDbodytextChar"/>
        </w:rPr>
        <w:t>This corresponds to the detection of contention in Contention-Based Random-Access (CBRA).</w:t>
      </w:r>
    </w:p>
    <w:p w14:paraId="63CE4CA5" w14:textId="77777777" w:rsidR="00A249C7" w:rsidRDefault="009852A5" w:rsidP="007955DC">
      <w:pPr>
        <w:pStyle w:val="IvDInstructiontext"/>
        <w:jc w:val="both"/>
        <w:rPr>
          <w:rStyle w:val="IvDbodytextChar"/>
          <w:i w:val="0"/>
          <w:color w:val="auto"/>
          <w:sz w:val="20"/>
          <w:szCs w:val="20"/>
        </w:rPr>
      </w:pPr>
      <w:r>
        <w:rPr>
          <w:rStyle w:val="IvDbodytextChar"/>
          <w:i w:val="0"/>
          <w:color w:val="auto"/>
          <w:sz w:val="20"/>
          <w:szCs w:val="20"/>
        </w:rPr>
        <w:t>In a CBRA in LTE</w:t>
      </w:r>
      <w:r w:rsidRPr="003715F5">
        <w:rPr>
          <w:rStyle w:val="IvDbodytextChar"/>
          <w:i w:val="0"/>
          <w:color w:val="auto"/>
          <w:sz w:val="20"/>
          <w:szCs w:val="20"/>
        </w:rPr>
        <w:t xml:space="preserve">, a </w:t>
      </w:r>
      <w:r>
        <w:rPr>
          <w:rStyle w:val="IvDbodytextChar"/>
          <w:i w:val="0"/>
          <w:color w:val="auto"/>
          <w:sz w:val="20"/>
          <w:szCs w:val="20"/>
        </w:rPr>
        <w:t xml:space="preserve">RACH </w:t>
      </w:r>
      <w:r w:rsidRPr="003715F5">
        <w:rPr>
          <w:rStyle w:val="IvDbodytextChar"/>
          <w:i w:val="0"/>
          <w:color w:val="auto"/>
          <w:sz w:val="20"/>
          <w:szCs w:val="20"/>
        </w:rPr>
        <w:t>preamble is randomly chosen</w:t>
      </w:r>
      <w:r>
        <w:rPr>
          <w:rStyle w:val="IvDbodytextChar"/>
          <w:i w:val="0"/>
          <w:color w:val="auto"/>
          <w:sz w:val="20"/>
          <w:szCs w:val="20"/>
        </w:rPr>
        <w:t xml:space="preserve"> </w:t>
      </w:r>
      <w:r w:rsidRPr="003715F5">
        <w:rPr>
          <w:rStyle w:val="IvDbodytextChar"/>
          <w:i w:val="0"/>
          <w:color w:val="auto"/>
          <w:sz w:val="20"/>
          <w:szCs w:val="20"/>
        </w:rPr>
        <w:t>by the UE, which may result in more than one UE simultaneously transmitting the same</w:t>
      </w:r>
      <w:r>
        <w:rPr>
          <w:rStyle w:val="IvDbodytextChar"/>
          <w:i w:val="0"/>
          <w:color w:val="auto"/>
          <w:sz w:val="20"/>
          <w:szCs w:val="20"/>
        </w:rPr>
        <w:t xml:space="preserve"> </w:t>
      </w:r>
      <w:r w:rsidRPr="003715F5">
        <w:rPr>
          <w:rStyle w:val="IvDbodytextChar"/>
          <w:i w:val="0"/>
          <w:color w:val="auto"/>
          <w:sz w:val="20"/>
          <w:szCs w:val="20"/>
        </w:rPr>
        <w:t>signature, leading to a need for a subsequent contention resolution process.</w:t>
      </w:r>
      <w:r w:rsidR="00376F51">
        <w:rPr>
          <w:rStyle w:val="IvDbodytextChar"/>
          <w:i w:val="0"/>
          <w:color w:val="auto"/>
          <w:sz w:val="20"/>
          <w:szCs w:val="20"/>
        </w:rPr>
        <w:t xml:space="preserve"> If </w:t>
      </w:r>
      <w:r w:rsidR="0089244B">
        <w:rPr>
          <w:rStyle w:val="IvDbodytextChar"/>
          <w:i w:val="0"/>
          <w:color w:val="auto"/>
          <w:sz w:val="20"/>
          <w:szCs w:val="20"/>
        </w:rPr>
        <w:t xml:space="preserve">multiple </w:t>
      </w:r>
      <w:r w:rsidR="00376F51">
        <w:rPr>
          <w:rStyle w:val="IvDbodytextChar"/>
          <w:i w:val="0"/>
          <w:color w:val="auto"/>
          <w:sz w:val="20"/>
          <w:szCs w:val="20"/>
        </w:rPr>
        <w:t xml:space="preserve">UEs select the same preamble, </w:t>
      </w:r>
      <w:r w:rsidR="0089244B">
        <w:rPr>
          <w:rStyle w:val="IvDbodytextChar"/>
          <w:i w:val="0"/>
          <w:color w:val="auto"/>
          <w:sz w:val="20"/>
          <w:szCs w:val="20"/>
        </w:rPr>
        <w:t xml:space="preserve">the </w:t>
      </w:r>
      <w:r w:rsidR="00376F51">
        <w:rPr>
          <w:rStyle w:val="IvDbodytextChar"/>
          <w:i w:val="0"/>
          <w:color w:val="auto"/>
          <w:sz w:val="20"/>
          <w:szCs w:val="20"/>
        </w:rPr>
        <w:t xml:space="preserve">network </w:t>
      </w:r>
      <w:r w:rsidR="0089244B">
        <w:rPr>
          <w:rStyle w:val="IvDbodytextChar"/>
          <w:i w:val="0"/>
          <w:color w:val="auto"/>
          <w:sz w:val="20"/>
          <w:szCs w:val="20"/>
        </w:rPr>
        <w:t xml:space="preserve">possibly </w:t>
      </w:r>
      <w:r w:rsidR="00376F51">
        <w:rPr>
          <w:rStyle w:val="IvDbodytextChar"/>
          <w:i w:val="0"/>
          <w:color w:val="auto"/>
          <w:sz w:val="20"/>
          <w:szCs w:val="20"/>
        </w:rPr>
        <w:t>send</w:t>
      </w:r>
      <w:r w:rsidR="0089244B">
        <w:rPr>
          <w:rStyle w:val="IvDbodytextChar"/>
          <w:i w:val="0"/>
          <w:color w:val="auto"/>
          <w:sz w:val="20"/>
          <w:szCs w:val="20"/>
        </w:rPr>
        <w:t>s</w:t>
      </w:r>
      <w:r w:rsidR="00376F51">
        <w:rPr>
          <w:rStyle w:val="IvDbodytextChar"/>
          <w:i w:val="0"/>
          <w:color w:val="auto"/>
          <w:sz w:val="20"/>
          <w:szCs w:val="20"/>
        </w:rPr>
        <w:t xml:space="preserve"> a similar Random-Access Response (RAR) message to both UEs indicating the same UL grant </w:t>
      </w:r>
      <w:r w:rsidR="0089244B">
        <w:rPr>
          <w:rStyle w:val="IvDbodytextChar"/>
          <w:i w:val="0"/>
          <w:color w:val="auto"/>
          <w:sz w:val="20"/>
          <w:szCs w:val="20"/>
        </w:rPr>
        <w:t xml:space="preserve">for </w:t>
      </w:r>
      <w:r w:rsidR="00376F51">
        <w:rPr>
          <w:rStyle w:val="IvDbodytextChar"/>
          <w:i w:val="0"/>
          <w:color w:val="auto"/>
          <w:sz w:val="20"/>
          <w:szCs w:val="20"/>
        </w:rPr>
        <w:t xml:space="preserve">MSG.3 </w:t>
      </w:r>
      <w:r w:rsidR="0089244B">
        <w:rPr>
          <w:rStyle w:val="IvDbodytextChar"/>
          <w:i w:val="0"/>
          <w:color w:val="auto"/>
          <w:sz w:val="20"/>
          <w:szCs w:val="20"/>
        </w:rPr>
        <w:t xml:space="preserve">transmission and the same temporary C-RNTI (TC-CRNTI). </w:t>
      </w:r>
    </w:p>
    <w:p w14:paraId="7C5F5371" w14:textId="77777777" w:rsidR="0089244B" w:rsidRDefault="00A249C7" w:rsidP="007955DC">
      <w:pPr>
        <w:pStyle w:val="IvDInstructiontext"/>
        <w:jc w:val="both"/>
        <w:rPr>
          <w:rStyle w:val="IvDbodytextChar"/>
          <w:i w:val="0"/>
          <w:color w:val="auto"/>
          <w:sz w:val="20"/>
          <w:szCs w:val="20"/>
        </w:rPr>
      </w:pPr>
      <w:r>
        <w:rPr>
          <w:rStyle w:val="IvDbodytextChar"/>
          <w:i w:val="0"/>
          <w:color w:val="auto"/>
          <w:sz w:val="20"/>
          <w:szCs w:val="20"/>
        </w:rPr>
        <w:lastRenderedPageBreak/>
        <w:t xml:space="preserve">Upon </w:t>
      </w:r>
      <w:r w:rsidR="0089244B">
        <w:rPr>
          <w:rStyle w:val="IvDbodytextChar"/>
          <w:i w:val="0"/>
          <w:color w:val="auto"/>
          <w:sz w:val="20"/>
          <w:szCs w:val="20"/>
        </w:rPr>
        <w:t xml:space="preserve">transmission of MSG.3, </w:t>
      </w:r>
      <w:r>
        <w:rPr>
          <w:rStyle w:val="IvDbodytextChar"/>
          <w:i w:val="0"/>
          <w:color w:val="auto"/>
          <w:sz w:val="20"/>
          <w:szCs w:val="20"/>
        </w:rPr>
        <w:t xml:space="preserve">a </w:t>
      </w:r>
      <w:r w:rsidR="0089244B">
        <w:rPr>
          <w:rStyle w:val="IvDbodytextChar"/>
          <w:i w:val="0"/>
          <w:color w:val="auto"/>
          <w:sz w:val="20"/>
          <w:szCs w:val="20"/>
        </w:rPr>
        <w:t>UE without a C-RNTI allocated by target (E.g. a UE coming from RRC_IDLE) would transmit MSG.3 in the UL resources indicated in RAR and addressing the provided TC-RNTI by RAR. Upon that transmission the UE starts a contention resolution timer.</w:t>
      </w:r>
      <w:r>
        <w:rPr>
          <w:rStyle w:val="IvDbodytextChar"/>
          <w:i w:val="0"/>
          <w:color w:val="auto"/>
          <w:sz w:val="20"/>
          <w:szCs w:val="20"/>
        </w:rPr>
        <w:t xml:space="preserve"> </w:t>
      </w:r>
      <w:r w:rsidR="0089244B">
        <w:rPr>
          <w:rStyle w:val="IvDbodytextChar"/>
          <w:i w:val="0"/>
          <w:color w:val="auto"/>
          <w:sz w:val="20"/>
          <w:szCs w:val="20"/>
        </w:rPr>
        <w:t>In case of preamble collision that may again lead to interference and eventually colliding UEs would reach a maximum number of allowed HARQ retransmissions until they try again to perform random access. However, for some UEs the network may succeed in decoding MSG.3 and, to solve potential contention, the network sends a MSG.4 addressing the TC-RNTI and including in the MAC payload the UE identity transmitted in MSG.3 (e.g. a resume identifier). If the UE detects MSG.4 addressing its TC-RNTI and with the UE identifier matching the one transmitted in MSG.3, the UE considers the contention successful. Otherwise, if the contention resolution timer expires or if the UE identity in MSG.4 does not match the UE identity transmitted in MSG.3, the UE considers contention not successful.</w:t>
      </w:r>
    </w:p>
    <w:p w14:paraId="70111FC4" w14:textId="77777777" w:rsidR="00A249C7"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A UE with a C-RNTI allocated by target (E.g. a UE being handed over) would transmit MSG.3 in the UL resources indicated in RAR and addressing the allocated C-RNTI. Upon that transmission the UE also starts a contention resolution timer. If for that UE MSG.4 addresses the allocated C-RNTI, the contention resolution is considered successful. If the contention resolution timer expires before that, contention is considered unsuccessful. </w:t>
      </w:r>
    </w:p>
    <w:p w14:paraId="5BFC9D02" w14:textId="77777777" w:rsidR="00A249C7" w:rsidRDefault="00A249C7" w:rsidP="007955DC">
      <w:pPr>
        <w:pStyle w:val="IvDInstructiontext"/>
        <w:jc w:val="both"/>
        <w:rPr>
          <w:rStyle w:val="IvDbodytextChar"/>
          <w:i w:val="0"/>
          <w:color w:val="auto"/>
          <w:sz w:val="20"/>
          <w:szCs w:val="20"/>
        </w:rPr>
      </w:pPr>
      <w:r>
        <w:rPr>
          <w:rStyle w:val="IvDbodytextChar"/>
          <w:i w:val="0"/>
          <w:color w:val="auto"/>
          <w:sz w:val="20"/>
          <w:szCs w:val="20"/>
        </w:rPr>
        <w:t>Hence, in summary, contention is detected as not successful at the UE in the following cases:</w:t>
      </w:r>
    </w:p>
    <w:p w14:paraId="05204AD8" w14:textId="77777777" w:rsidR="00A249C7" w:rsidRDefault="00A249C7" w:rsidP="007955DC">
      <w:pPr>
        <w:pStyle w:val="IvDInstructiontext"/>
        <w:numPr>
          <w:ilvl w:val="0"/>
          <w:numId w:val="29"/>
        </w:numPr>
        <w:jc w:val="both"/>
        <w:rPr>
          <w:rStyle w:val="IvDbodytextChar"/>
          <w:i w:val="0"/>
          <w:color w:val="auto"/>
          <w:sz w:val="20"/>
          <w:szCs w:val="20"/>
        </w:rPr>
      </w:pPr>
      <w:r>
        <w:rPr>
          <w:rStyle w:val="IvDbodytextChar"/>
          <w:i w:val="0"/>
          <w:color w:val="auto"/>
          <w:sz w:val="20"/>
          <w:szCs w:val="20"/>
        </w:rPr>
        <w:t>Expiry of the contention resolution timer;</w:t>
      </w:r>
    </w:p>
    <w:p w14:paraId="42E3F046" w14:textId="77777777" w:rsidR="00A249C7" w:rsidRDefault="00A249C7" w:rsidP="007955DC">
      <w:pPr>
        <w:pStyle w:val="IvDInstructiontext"/>
        <w:numPr>
          <w:ilvl w:val="0"/>
          <w:numId w:val="29"/>
        </w:numPr>
        <w:jc w:val="both"/>
        <w:rPr>
          <w:rStyle w:val="IvDbodytextChar"/>
          <w:i w:val="0"/>
          <w:color w:val="auto"/>
          <w:sz w:val="20"/>
          <w:szCs w:val="20"/>
        </w:rPr>
      </w:pPr>
      <w:r w:rsidRPr="00A249C7">
        <w:rPr>
          <w:rStyle w:val="IvDbodytextChar"/>
          <w:i w:val="0"/>
          <w:color w:val="auto"/>
          <w:sz w:val="20"/>
          <w:szCs w:val="20"/>
        </w:rPr>
        <w:t>After transmitting a MSG.3 using a C-RNTI assigned by target cell (e.g. in handover or when UE is in RRC_CONNECTED), UE detects a MSG.4 not addressing its C-RNTI</w:t>
      </w:r>
      <w:r>
        <w:rPr>
          <w:rStyle w:val="IvDbodytextChar"/>
          <w:i w:val="0"/>
          <w:color w:val="auto"/>
          <w:sz w:val="20"/>
          <w:szCs w:val="20"/>
        </w:rPr>
        <w:t>;</w:t>
      </w:r>
    </w:p>
    <w:p w14:paraId="3D8582EC" w14:textId="77777777" w:rsidR="00A249C7" w:rsidRDefault="00A249C7" w:rsidP="007955DC">
      <w:pPr>
        <w:pStyle w:val="IvDInstructiontext"/>
        <w:numPr>
          <w:ilvl w:val="0"/>
          <w:numId w:val="26"/>
        </w:numPr>
        <w:jc w:val="both"/>
        <w:rPr>
          <w:rFonts w:eastAsia="?? ??" w:cs="Arial"/>
          <w:i w:val="0"/>
          <w:noProof/>
          <w:color w:val="auto"/>
          <w:sz w:val="20"/>
          <w:lang w:val="en-GB" w:eastAsia="en-GB"/>
        </w:rPr>
      </w:pPr>
      <w:r>
        <w:rPr>
          <w:rFonts w:eastAsia="?? ??" w:cs="Arial"/>
          <w:i w:val="0"/>
          <w:noProof/>
          <w:color w:val="auto"/>
          <w:sz w:val="20"/>
          <w:lang w:val="en-GB" w:eastAsia="en-GB"/>
        </w:rPr>
        <w:t>After transmitting a MSG.3 using a TC-RNTI assigned to it in the RAR, UE detects a MSG.4 addressing the same TC-RNTI but the UE Identity in the MSG.4 payload does not match the UE’s identity transmitted on MSG.3;</w:t>
      </w:r>
    </w:p>
    <w:p w14:paraId="45FC7B3D" w14:textId="77777777" w:rsidR="008F01B8" w:rsidRDefault="008F01B8" w:rsidP="007955DC">
      <w:pPr>
        <w:pStyle w:val="IvDInstructiontext"/>
        <w:jc w:val="both"/>
        <w:rPr>
          <w:rStyle w:val="IvDbodytextChar"/>
          <w:i w:val="0"/>
          <w:color w:val="auto"/>
          <w:sz w:val="20"/>
          <w:szCs w:val="20"/>
          <w:lang w:val="en-GB"/>
        </w:rPr>
      </w:pPr>
      <w:r>
        <w:rPr>
          <w:rStyle w:val="IvDbodytextChar"/>
          <w:i w:val="0"/>
          <w:color w:val="auto"/>
          <w:sz w:val="20"/>
          <w:szCs w:val="20"/>
          <w:lang w:val="en-GB"/>
        </w:rPr>
        <w:t xml:space="preserve">As in the case of expiry of the RAR time window, </w:t>
      </w:r>
      <w:r w:rsidR="006D3AB6">
        <w:rPr>
          <w:rStyle w:val="IvDbodytextChar"/>
          <w:i w:val="0"/>
          <w:color w:val="auto"/>
          <w:sz w:val="20"/>
          <w:szCs w:val="20"/>
          <w:lang w:val="en-GB"/>
        </w:rPr>
        <w:t>upon the detection of a non-successful contention resolution the UE shall perform random access once more i.e. RACH resource selection, preamble retransmission, etc.</w:t>
      </w:r>
    </w:p>
    <w:p w14:paraId="0210B565" w14:textId="77777777" w:rsidR="00FA4A3F" w:rsidRDefault="00FA4A3F" w:rsidP="007955DC">
      <w:pPr>
        <w:pStyle w:val="IvDInstructiontext"/>
        <w:jc w:val="both"/>
        <w:rPr>
          <w:rStyle w:val="IvDbodytextChar"/>
          <w:i w:val="0"/>
          <w:color w:val="auto"/>
          <w:sz w:val="20"/>
          <w:szCs w:val="20"/>
          <w:lang w:val="en-GB"/>
        </w:rPr>
      </w:pPr>
      <w:r>
        <w:rPr>
          <w:rStyle w:val="IvDbodytextChar"/>
          <w:i w:val="0"/>
          <w:color w:val="auto"/>
          <w:sz w:val="20"/>
          <w:szCs w:val="20"/>
          <w:lang w:val="en-GB"/>
        </w:rPr>
        <w:t>Notice also that the field “</w:t>
      </w:r>
      <w:proofErr w:type="spellStart"/>
      <w:r w:rsidR="00E71561" w:rsidRPr="00E71561">
        <w:rPr>
          <w:rStyle w:val="IvDbodytextChar"/>
          <w:color w:val="auto"/>
          <w:sz w:val="20"/>
          <w:szCs w:val="20"/>
          <w:lang w:val="en-GB"/>
        </w:rPr>
        <w:t>numberOfPreamblesSent</w:t>
      </w:r>
      <w:proofErr w:type="spellEnd"/>
      <w:r>
        <w:rPr>
          <w:rStyle w:val="IvDbodytextChar"/>
          <w:i w:val="0"/>
          <w:color w:val="auto"/>
          <w:sz w:val="20"/>
          <w:szCs w:val="20"/>
          <w:lang w:val="en-GB"/>
        </w:rPr>
        <w:t>”</w:t>
      </w:r>
      <w:r w:rsidR="00E71561">
        <w:rPr>
          <w:rStyle w:val="IvDbodytextChar"/>
          <w:i w:val="0"/>
          <w:color w:val="auto"/>
          <w:sz w:val="20"/>
          <w:szCs w:val="20"/>
          <w:lang w:val="en-GB"/>
        </w:rPr>
        <w:t xml:space="preserve"> included in the RACH report includes both retransmissions with power ramping (e.g. due to non-received RAR) and retransmissions due to non-successful contention resolution.</w:t>
      </w:r>
    </w:p>
    <w:p w14:paraId="560B9C30" w14:textId="77777777" w:rsidR="00E71561" w:rsidRPr="00A249C7" w:rsidRDefault="00E71561" w:rsidP="007955DC">
      <w:pPr>
        <w:pStyle w:val="IvDInstructiontext"/>
        <w:jc w:val="both"/>
        <w:rPr>
          <w:rStyle w:val="IvDbodytextChar"/>
          <w:i w:val="0"/>
          <w:color w:val="auto"/>
          <w:sz w:val="20"/>
          <w:szCs w:val="20"/>
          <w:lang w:val="en-GB"/>
        </w:rPr>
      </w:pPr>
    </w:p>
    <w:p w14:paraId="1673B5A2" w14:textId="77777777" w:rsidR="00FD3CBD" w:rsidRPr="00E102FB" w:rsidRDefault="00E71561" w:rsidP="007955DC">
      <w:pPr>
        <w:pStyle w:val="Observation"/>
        <w:rPr>
          <w:lang w:val="en-US"/>
        </w:rPr>
      </w:pPr>
      <w:r w:rsidRPr="00E102FB">
        <w:rPr>
          <w:lang w:val="en-US"/>
        </w:rPr>
        <w:t xml:space="preserve">The field </w:t>
      </w:r>
      <w:proofErr w:type="spellStart"/>
      <w:r w:rsidRPr="00024A77">
        <w:rPr>
          <w:rStyle w:val="IvDbodytextChar"/>
          <w:i/>
          <w:lang w:val="en-GB"/>
        </w:rPr>
        <w:t>numberOfPreamblesSent</w:t>
      </w:r>
      <w:proofErr w:type="spellEnd"/>
      <w:r w:rsidRPr="00E102FB">
        <w:rPr>
          <w:lang w:val="en-US"/>
        </w:rPr>
        <w:t xml:space="preserve"> includes both retransmissions with power ramping (e.g. due to non-received RAR) and retransmissions due to non-successful contention resolution.</w:t>
      </w:r>
    </w:p>
    <w:p w14:paraId="700BCA4F" w14:textId="77777777" w:rsidR="00E71561" w:rsidRPr="00E102FB" w:rsidRDefault="00E71561" w:rsidP="007955DC">
      <w:pPr>
        <w:pStyle w:val="Observation"/>
        <w:numPr>
          <w:ilvl w:val="0"/>
          <w:numId w:val="0"/>
        </w:numPr>
        <w:rPr>
          <w:lang w:val="en-US"/>
        </w:rPr>
      </w:pPr>
    </w:p>
    <w:p w14:paraId="0F5D3D53" w14:textId="04F68F23" w:rsidR="00A249C7" w:rsidRPr="00D72CED" w:rsidRDefault="00A249C7" w:rsidP="007955DC">
      <w:pPr>
        <w:pStyle w:val="Heading2"/>
        <w:jc w:val="both"/>
      </w:pPr>
      <w:r>
        <w:t>2.</w:t>
      </w:r>
      <w:r w:rsidR="00D72CED">
        <w:t>2</w:t>
      </w:r>
      <w:r>
        <w:tab/>
        <w:t>Content of the RACH report in NR</w:t>
      </w:r>
    </w:p>
    <w:p w14:paraId="0706601D" w14:textId="77777777" w:rsidR="00FD3CBD"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In our view, </w:t>
      </w:r>
      <w:r w:rsidR="00FD3CBD">
        <w:rPr>
          <w:rStyle w:val="IvDbodytextChar"/>
          <w:i w:val="0"/>
          <w:color w:val="auto"/>
          <w:sz w:val="20"/>
          <w:szCs w:val="20"/>
        </w:rPr>
        <w:t xml:space="preserve">the </w:t>
      </w:r>
      <w:r>
        <w:rPr>
          <w:rStyle w:val="IvDbodytextChar"/>
          <w:i w:val="0"/>
          <w:color w:val="auto"/>
          <w:sz w:val="20"/>
          <w:szCs w:val="20"/>
        </w:rPr>
        <w:t>discussion</w:t>
      </w:r>
      <w:r w:rsidR="00FD3CBD">
        <w:rPr>
          <w:rStyle w:val="IvDbodytextChar"/>
          <w:i w:val="0"/>
          <w:color w:val="auto"/>
          <w:sz w:val="20"/>
          <w:szCs w:val="20"/>
        </w:rPr>
        <w:t xml:space="preserve"> </w:t>
      </w:r>
      <w:r>
        <w:rPr>
          <w:rStyle w:val="IvDbodytextChar"/>
          <w:i w:val="0"/>
          <w:color w:val="auto"/>
          <w:sz w:val="20"/>
          <w:szCs w:val="20"/>
        </w:rPr>
        <w:t xml:space="preserve">on the content of the RACH report in NR should have </w:t>
      </w:r>
      <w:r w:rsidR="00FD3CBD">
        <w:rPr>
          <w:rStyle w:val="IvDbodytextChar"/>
          <w:i w:val="0"/>
          <w:color w:val="auto"/>
          <w:sz w:val="20"/>
          <w:szCs w:val="20"/>
        </w:rPr>
        <w:t xml:space="preserve">as the starting point </w:t>
      </w:r>
      <w:r>
        <w:rPr>
          <w:rStyle w:val="IvDbodytextChar"/>
          <w:i w:val="0"/>
          <w:color w:val="auto"/>
          <w:sz w:val="20"/>
          <w:szCs w:val="20"/>
        </w:rPr>
        <w:t xml:space="preserve">the </w:t>
      </w:r>
      <w:r w:rsidR="00FD3CBD">
        <w:rPr>
          <w:rStyle w:val="IvDbodytextChar"/>
          <w:i w:val="0"/>
          <w:color w:val="auto"/>
          <w:sz w:val="20"/>
          <w:szCs w:val="20"/>
        </w:rPr>
        <w:t xml:space="preserve">content of the RACH report in </w:t>
      </w:r>
      <w:r>
        <w:rPr>
          <w:rStyle w:val="IvDbodytextChar"/>
          <w:i w:val="0"/>
          <w:color w:val="auto"/>
          <w:sz w:val="20"/>
          <w:szCs w:val="20"/>
        </w:rPr>
        <w:t>LTE</w:t>
      </w:r>
      <w:r w:rsidR="00FD3CBD">
        <w:rPr>
          <w:rStyle w:val="IvDbodytextChar"/>
          <w:i w:val="0"/>
          <w:color w:val="auto"/>
          <w:sz w:val="20"/>
          <w:szCs w:val="20"/>
        </w:rPr>
        <w:t xml:space="preserve">. Hence, </w:t>
      </w:r>
      <w:r w:rsidR="008F01B8">
        <w:rPr>
          <w:rStyle w:val="IvDbodytextChar"/>
          <w:i w:val="0"/>
          <w:color w:val="auto"/>
          <w:sz w:val="20"/>
          <w:szCs w:val="20"/>
        </w:rPr>
        <w:t xml:space="preserve">one should start by analyzing the scenarios how </w:t>
      </w:r>
      <w:r w:rsidR="00FD3CBD">
        <w:rPr>
          <w:rStyle w:val="IvDbodytextChar"/>
          <w:i w:val="0"/>
          <w:color w:val="auto"/>
          <w:sz w:val="20"/>
          <w:szCs w:val="20"/>
        </w:rPr>
        <w:t>preamble power retransmission and non-successful contention resolution are handled in NR.</w:t>
      </w:r>
    </w:p>
    <w:p w14:paraId="1AA1EC8A" w14:textId="77777777" w:rsidR="00E71561"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r w:rsidRPr="00E102FB">
        <w:rPr>
          <w:rFonts w:ascii="Arial" w:eastAsia="?? ??" w:hAnsi="Arial" w:cs="Arial"/>
          <w:noProof/>
          <w:spacing w:val="2"/>
          <w:szCs w:val="18"/>
          <w:u w:val="single"/>
          <w:lang w:val="en-US" w:eastAsia="en-GB"/>
        </w:rPr>
        <w:t>Preamble retransmissions in NR</w:t>
      </w:r>
      <w:r w:rsidR="00C81C7E" w:rsidRPr="00E102FB">
        <w:rPr>
          <w:rFonts w:ascii="Arial" w:eastAsia="?? ??" w:hAnsi="Arial" w:cs="Arial"/>
          <w:noProof/>
          <w:spacing w:val="2"/>
          <w:szCs w:val="18"/>
          <w:u w:val="single"/>
          <w:lang w:val="en-US" w:eastAsia="en-GB"/>
        </w:rPr>
        <w:t xml:space="preserve"> (</w:t>
      </w:r>
      <w:r w:rsidR="00967131" w:rsidRPr="00E102FB">
        <w:rPr>
          <w:rFonts w:ascii="Arial" w:eastAsia="?? ??" w:hAnsi="Arial" w:cs="Arial"/>
          <w:noProof/>
          <w:spacing w:val="2"/>
          <w:szCs w:val="18"/>
          <w:u w:val="single"/>
          <w:lang w:val="en-US" w:eastAsia="en-GB"/>
        </w:rPr>
        <w:t>coverage</w:t>
      </w:r>
      <w:r w:rsidR="00C81C7E" w:rsidRPr="00E102FB">
        <w:rPr>
          <w:rFonts w:ascii="Arial" w:eastAsia="?? ??" w:hAnsi="Arial" w:cs="Arial"/>
          <w:noProof/>
          <w:spacing w:val="2"/>
          <w:szCs w:val="18"/>
          <w:u w:val="single"/>
          <w:lang w:val="en-US" w:eastAsia="en-GB"/>
        </w:rPr>
        <w:t>)</w:t>
      </w:r>
    </w:p>
    <w:p w14:paraId="50FC1FDB" w14:textId="77777777" w:rsidR="00C81C7E"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In NR, the UE shall select a preamble and transmit it in a selected PRACH resource, as in LTE. </w:t>
      </w:r>
    </w:p>
    <w:p w14:paraId="735EF776" w14:textId="77777777" w:rsidR="00C81C7E"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lastRenderedPageBreak/>
        <w:t xml:space="preserve">However, </w:t>
      </w:r>
      <w:r w:rsidR="00C81C7E" w:rsidRPr="00E102FB">
        <w:rPr>
          <w:rFonts w:ascii="Arial" w:eastAsia="?? ??" w:hAnsi="Arial" w:cs="Arial"/>
          <w:noProof/>
          <w:spacing w:val="2"/>
          <w:szCs w:val="18"/>
          <w:lang w:val="en-US" w:eastAsia="en-GB"/>
        </w:rPr>
        <w:t xml:space="preserve">as in NR a cell may transmit reference signals and sync signals like Synchronization Signal and PBCH Block (SSBs) and CSI-RSs in multiple downlink beams that are measured by the UE, the preamble transmission </w:t>
      </w:r>
      <w:r w:rsidRPr="00E102FB">
        <w:rPr>
          <w:rFonts w:ascii="Arial" w:eastAsia="?? ??" w:hAnsi="Arial" w:cs="Arial"/>
          <w:noProof/>
          <w:spacing w:val="2"/>
          <w:szCs w:val="18"/>
          <w:lang w:val="en-US" w:eastAsia="en-GB"/>
        </w:rPr>
        <w:t xml:space="preserve">step </w:t>
      </w:r>
      <w:r w:rsidR="00C81C7E" w:rsidRPr="00E102FB">
        <w:rPr>
          <w:rFonts w:ascii="Arial" w:eastAsia="?? ??" w:hAnsi="Arial" w:cs="Arial"/>
          <w:noProof/>
          <w:spacing w:val="2"/>
          <w:szCs w:val="18"/>
          <w:lang w:val="en-US" w:eastAsia="en-GB"/>
        </w:rPr>
        <w:t xml:space="preserve">in NR during random access </w:t>
      </w:r>
      <w:r w:rsidRPr="00E102FB">
        <w:rPr>
          <w:rFonts w:ascii="Arial" w:eastAsia="?? ??" w:hAnsi="Arial" w:cs="Arial"/>
          <w:noProof/>
          <w:spacing w:val="2"/>
          <w:szCs w:val="18"/>
          <w:lang w:val="en-US" w:eastAsia="en-GB"/>
        </w:rPr>
        <w:t xml:space="preserve">is preceeded </w:t>
      </w:r>
      <w:r w:rsidR="00C81C7E" w:rsidRPr="00E102FB">
        <w:rPr>
          <w:rFonts w:ascii="Arial" w:eastAsia="?? ??" w:hAnsi="Arial" w:cs="Arial"/>
          <w:noProof/>
          <w:spacing w:val="2"/>
          <w:szCs w:val="18"/>
          <w:lang w:val="en-US" w:eastAsia="en-GB"/>
        </w:rPr>
        <w:t xml:space="preserve">by </w:t>
      </w:r>
      <w:r w:rsidRPr="00E102FB">
        <w:rPr>
          <w:rFonts w:ascii="Arial" w:eastAsia="?? ??" w:hAnsi="Arial" w:cs="Arial"/>
          <w:noProof/>
          <w:spacing w:val="2"/>
          <w:szCs w:val="18"/>
          <w:lang w:val="en-US" w:eastAsia="en-GB"/>
        </w:rPr>
        <w:t xml:space="preserve">a beam selection step where the UE first needs to select a beam of the target cell (i.e. the cell the UE is performing random-access) and, thanks to a mapping provided to the UE (either in SIB1 or in dedicated signaling e.g. in handovers), know which preambles it may chose and which PRACH resources shall be used. </w:t>
      </w:r>
    </w:p>
    <w:p w14:paraId="1D486115" w14:textId="77777777" w:rsidR="00043AE7"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If </w:t>
      </w:r>
      <w:r w:rsidR="00C81C7E" w:rsidRPr="00E102FB">
        <w:rPr>
          <w:rFonts w:ascii="Arial" w:eastAsia="?? ??" w:hAnsi="Arial" w:cs="Arial"/>
          <w:noProof/>
          <w:spacing w:val="2"/>
          <w:szCs w:val="18"/>
          <w:lang w:val="en-US" w:eastAsia="en-GB"/>
        </w:rPr>
        <w:t xml:space="preserve">a given </w:t>
      </w:r>
      <w:r w:rsidRPr="00E102FB">
        <w:rPr>
          <w:rFonts w:ascii="Arial" w:eastAsia="?? ??" w:hAnsi="Arial" w:cs="Arial"/>
          <w:noProof/>
          <w:spacing w:val="2"/>
          <w:szCs w:val="18"/>
          <w:lang w:val="en-US" w:eastAsia="en-GB"/>
        </w:rPr>
        <w:t xml:space="preserve">transmission </w:t>
      </w:r>
      <w:r w:rsidR="00043AE7" w:rsidRPr="00E102FB">
        <w:rPr>
          <w:rFonts w:ascii="Arial" w:eastAsia="?? ??" w:hAnsi="Arial" w:cs="Arial"/>
          <w:noProof/>
          <w:spacing w:val="2"/>
          <w:szCs w:val="18"/>
          <w:lang w:val="en-US" w:eastAsia="en-GB"/>
        </w:rPr>
        <w:t xml:space="preserve">is not responded (i.e. </w:t>
      </w:r>
      <w:r w:rsidR="00C81C7E" w:rsidRPr="00E102FB">
        <w:rPr>
          <w:rFonts w:ascii="Arial" w:eastAsia="?? ??" w:hAnsi="Arial" w:cs="Arial"/>
          <w:noProof/>
          <w:spacing w:val="2"/>
          <w:szCs w:val="18"/>
          <w:lang w:val="en-US" w:eastAsia="en-GB"/>
        </w:rPr>
        <w:t xml:space="preserve">UE </w:t>
      </w:r>
      <w:r w:rsidR="00043AE7" w:rsidRPr="00E102FB">
        <w:rPr>
          <w:rFonts w:ascii="Arial" w:eastAsia="?? ??" w:hAnsi="Arial" w:cs="Arial"/>
          <w:noProof/>
          <w:spacing w:val="2"/>
          <w:szCs w:val="18"/>
          <w:lang w:val="en-US" w:eastAsia="en-GB"/>
        </w:rPr>
        <w:t xml:space="preserve">does not receive a RAR within configured time window) </w:t>
      </w:r>
      <w:r w:rsidR="00C81C7E" w:rsidRPr="00E102FB">
        <w:rPr>
          <w:rFonts w:ascii="Arial" w:eastAsia="?? ??" w:hAnsi="Arial" w:cs="Arial"/>
          <w:noProof/>
          <w:spacing w:val="2"/>
          <w:szCs w:val="18"/>
          <w:lang w:val="en-US" w:eastAsia="en-GB"/>
        </w:rPr>
        <w:t>there are two alternatives:</w:t>
      </w:r>
    </w:p>
    <w:p w14:paraId="7CC115CD" w14:textId="77777777" w:rsidR="00043AE7" w:rsidRPr="00C81C7E" w:rsidRDefault="00C81C7E" w:rsidP="007955DC">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the same beam, mapped to the same RACH resource(s), p</w:t>
      </w:r>
      <w:r w:rsidRPr="00C81C7E">
        <w:rPr>
          <w:rFonts w:ascii="Arial" w:eastAsia="?? ??" w:hAnsi="Arial" w:cs="Arial"/>
          <w:noProof/>
          <w:spacing w:val="2"/>
          <w:sz w:val="20"/>
          <w:szCs w:val="18"/>
          <w:lang w:val="en-US" w:eastAsia="en-GB"/>
        </w:rPr>
        <w:t>erform power ramping and retransmit a preamble;</w:t>
      </w:r>
    </w:p>
    <w:p w14:paraId="166E5C00" w14:textId="77777777" w:rsidR="00E71561" w:rsidRPr="00C81C7E" w:rsidRDefault="00C81C7E" w:rsidP="007955DC">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a different beam, mapped to the same RACH resource(s), p</w:t>
      </w:r>
      <w:r w:rsidRPr="00C81C7E">
        <w:rPr>
          <w:rFonts w:ascii="Arial" w:eastAsia="?? ??" w:hAnsi="Arial" w:cs="Arial"/>
          <w:noProof/>
          <w:spacing w:val="2"/>
          <w:sz w:val="20"/>
          <w:szCs w:val="18"/>
          <w:lang w:val="en-US" w:eastAsia="en-GB"/>
        </w:rPr>
        <w:t>erform power ramping and retransmit a preamble;</w:t>
      </w:r>
    </w:p>
    <w:p w14:paraId="22CC2FAA" w14:textId="77777777" w:rsidR="00C81C7E" w:rsidRPr="00E102FB" w:rsidRDefault="00C81C7E" w:rsidP="007955DC">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One example is illustrated below, where in the first round the UE in t0 selects the beam indicated by SSB-63</w:t>
      </w:r>
      <w:r w:rsidR="00967131" w:rsidRPr="00E102FB">
        <w:rPr>
          <w:rFonts w:ascii="Arial" w:eastAsia="?? ??" w:hAnsi="Arial" w:cs="Arial"/>
          <w:noProof/>
          <w:spacing w:val="2"/>
          <w:szCs w:val="18"/>
          <w:lang w:val="en-US" w:eastAsia="en-GB"/>
        </w:rPr>
        <w:t xml:space="preserve">, transmits the preamble in the mapped RACH resource for that beam </w:t>
      </w:r>
      <w:r w:rsidRPr="00E102FB">
        <w:rPr>
          <w:rFonts w:ascii="Arial" w:eastAsia="?? ??" w:hAnsi="Arial" w:cs="Arial"/>
          <w:noProof/>
          <w:spacing w:val="2"/>
          <w:szCs w:val="18"/>
          <w:lang w:val="en-US" w:eastAsia="en-GB"/>
        </w:rPr>
        <w:t>and it does not receive a RAR. In the second round the UE selects again the beam indicated by SSB-63, ramps the power according to configuration</w:t>
      </w:r>
      <w:r w:rsidR="00967131" w:rsidRPr="00E102FB">
        <w:rPr>
          <w:rFonts w:ascii="Arial" w:eastAsia="?? ??" w:hAnsi="Arial" w:cs="Arial"/>
          <w:noProof/>
          <w:spacing w:val="2"/>
          <w:szCs w:val="18"/>
          <w:lang w:val="en-US" w:eastAsia="en-GB"/>
        </w:rPr>
        <w:t>, transmits the preamble in the mapped RACH resource for that beam and it does not receive a RAR. In the third round, the UE selects a new beam indicated by SSB-64, remains with the previous tranmission power, transmits the preamble in the mapped RACH resource for that beam and finally receives a RAR.</w:t>
      </w:r>
    </w:p>
    <w:p w14:paraId="0E4D4110" w14:textId="77777777" w:rsidR="00C81C7E" w:rsidRPr="00C81C7E" w:rsidRDefault="00967131" w:rsidP="007955DC">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Pr>
          <w:rFonts w:eastAsia="?? ??" w:cs="Arial"/>
          <w:i/>
          <w:noProof/>
          <w:lang w:eastAsia="en-GB"/>
        </w:rPr>
        <w:drawing>
          <wp:inline distT="0" distB="0" distL="0" distR="0" wp14:anchorId="4FBB0730" wp14:editId="26E9D907">
            <wp:extent cx="6710418" cy="1813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6895" cy="1860799"/>
                    </a:xfrm>
                    <a:prstGeom prst="rect">
                      <a:avLst/>
                    </a:prstGeom>
                    <a:noFill/>
                  </pic:spPr>
                </pic:pic>
              </a:graphicData>
            </a:graphic>
          </wp:inline>
        </w:drawing>
      </w:r>
    </w:p>
    <w:p w14:paraId="44C5AE0C" w14:textId="77777777" w:rsidR="00967131" w:rsidRPr="00E102FB" w:rsidRDefault="0096713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r w:rsidRPr="00E102FB">
        <w:rPr>
          <w:rFonts w:ascii="Arial" w:eastAsia="?? ??" w:hAnsi="Arial" w:cs="Arial"/>
          <w:noProof/>
          <w:spacing w:val="2"/>
          <w:szCs w:val="18"/>
          <w:u w:val="single"/>
          <w:lang w:val="en-US" w:eastAsia="en-GB"/>
        </w:rPr>
        <w:t>Preamble retransmissions in NR (unsuccessful contention resolution)</w:t>
      </w:r>
    </w:p>
    <w:p w14:paraId="6EB2D4C7" w14:textId="3A8157EF" w:rsidR="004D1FB1" w:rsidRPr="00E102FB" w:rsidRDefault="004D1FB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Preamble </w:t>
      </w:r>
      <w:r w:rsidR="00371702" w:rsidRPr="00E102FB">
        <w:rPr>
          <w:rFonts w:ascii="Arial" w:eastAsia="?? ??" w:hAnsi="Arial" w:cs="Arial"/>
          <w:noProof/>
          <w:spacing w:val="2"/>
          <w:szCs w:val="18"/>
          <w:lang w:val="en-US" w:eastAsia="en-GB"/>
        </w:rPr>
        <w:t xml:space="preserve">retransmissions </w:t>
      </w:r>
      <w:r w:rsidRPr="00E102FB">
        <w:rPr>
          <w:rFonts w:ascii="Arial" w:eastAsia="?? ??" w:hAnsi="Arial" w:cs="Arial"/>
          <w:noProof/>
          <w:spacing w:val="2"/>
          <w:szCs w:val="18"/>
          <w:lang w:val="en-US" w:eastAsia="en-GB"/>
        </w:rPr>
        <w:t xml:space="preserve">may also be triggered in the case of unsuccessfull contention resolution. The detection of </w:t>
      </w:r>
      <w:r w:rsidR="00360B14" w:rsidRPr="00E102FB">
        <w:rPr>
          <w:rFonts w:ascii="Arial" w:eastAsia="?? ??" w:hAnsi="Arial" w:cs="Arial"/>
          <w:noProof/>
          <w:spacing w:val="2"/>
          <w:szCs w:val="18"/>
          <w:lang w:val="en-US" w:eastAsia="en-GB"/>
        </w:rPr>
        <w:t xml:space="preserve">unsuccessfull contention resolution </w:t>
      </w:r>
      <w:r w:rsidRPr="00E102FB">
        <w:rPr>
          <w:rFonts w:ascii="Arial" w:eastAsia="?? ??" w:hAnsi="Arial" w:cs="Arial"/>
          <w:noProof/>
          <w:spacing w:val="2"/>
          <w:szCs w:val="18"/>
          <w:lang w:val="en-US" w:eastAsia="en-GB"/>
        </w:rPr>
        <w:t>is similar to LTE i.e. at every preamble transmission (or retransmission), regardless of w</w:t>
      </w:r>
      <w:r w:rsidR="00B07504">
        <w:rPr>
          <w:rFonts w:ascii="Arial" w:eastAsia="?? ??" w:hAnsi="Arial" w:cs="Arial"/>
          <w:noProof/>
          <w:spacing w:val="2"/>
          <w:szCs w:val="18"/>
          <w:lang w:val="en-US" w:eastAsia="en-GB"/>
        </w:rPr>
        <w:t>h</w:t>
      </w:r>
      <w:r w:rsidRPr="00E102FB">
        <w:rPr>
          <w:rFonts w:ascii="Arial" w:eastAsia="?? ??" w:hAnsi="Arial" w:cs="Arial"/>
          <w:noProof/>
          <w:spacing w:val="2"/>
          <w:szCs w:val="18"/>
          <w:lang w:val="en-US" w:eastAsia="en-GB"/>
        </w:rPr>
        <w:t>i</w:t>
      </w:r>
      <w:r w:rsidR="00B07504">
        <w:rPr>
          <w:rFonts w:ascii="Arial" w:eastAsia="?? ??" w:hAnsi="Arial" w:cs="Arial"/>
          <w:noProof/>
          <w:spacing w:val="2"/>
          <w:szCs w:val="18"/>
          <w:lang w:val="en-US" w:eastAsia="en-GB"/>
        </w:rPr>
        <w:t>c</w:t>
      </w:r>
      <w:r w:rsidRPr="00E102FB">
        <w:rPr>
          <w:rFonts w:ascii="Arial" w:eastAsia="?? ??" w:hAnsi="Arial" w:cs="Arial"/>
          <w:noProof/>
          <w:spacing w:val="2"/>
          <w:szCs w:val="18"/>
          <w:lang w:val="en-US" w:eastAsia="en-GB"/>
        </w:rPr>
        <w:t>h beam has been selected, the UE considers contention resolution non-successful if upon transmitting MSG.3 and starting the contention resolution timer, the timer expires before the UE is able to decode a MSG.4, or, upon receiving MSG.4 the UE detects that the UE identity is not the one matching the one transmitted in MSG.</w:t>
      </w:r>
      <w:r w:rsidR="00037054">
        <w:rPr>
          <w:rFonts w:ascii="Arial" w:eastAsia="?? ??" w:hAnsi="Arial" w:cs="Arial"/>
          <w:noProof/>
          <w:spacing w:val="2"/>
          <w:szCs w:val="18"/>
          <w:lang w:val="en-US" w:eastAsia="en-GB"/>
        </w:rPr>
        <w:t>3</w:t>
      </w:r>
      <w:r w:rsidRPr="00E102FB">
        <w:rPr>
          <w:rFonts w:ascii="Arial" w:eastAsia="?? ??" w:hAnsi="Arial" w:cs="Arial"/>
          <w:noProof/>
          <w:spacing w:val="2"/>
          <w:szCs w:val="18"/>
          <w:lang w:val="en-US" w:eastAsia="en-GB"/>
        </w:rPr>
        <w:t xml:space="preserve">. </w:t>
      </w:r>
    </w:p>
    <w:p w14:paraId="5D99CF00" w14:textId="77777777" w:rsidR="00E05C50" w:rsidRPr="00E102FB" w:rsidRDefault="00B51CD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As in the case of preamble </w:t>
      </w:r>
      <w:r w:rsidR="000110C3" w:rsidRPr="00E102FB">
        <w:rPr>
          <w:rFonts w:ascii="Arial" w:eastAsia="?? ??" w:hAnsi="Arial" w:cs="Arial"/>
          <w:noProof/>
          <w:spacing w:val="2"/>
          <w:szCs w:val="18"/>
          <w:lang w:val="en-US" w:eastAsia="en-GB"/>
        </w:rPr>
        <w:t xml:space="preserve">retransmission </w:t>
      </w:r>
      <w:r w:rsidRPr="00E102FB">
        <w:rPr>
          <w:rFonts w:ascii="Arial" w:eastAsia="?? ??" w:hAnsi="Arial" w:cs="Arial"/>
          <w:noProof/>
          <w:spacing w:val="2"/>
          <w:szCs w:val="18"/>
          <w:lang w:val="en-US" w:eastAsia="en-GB"/>
        </w:rPr>
        <w:t>due to a non-received RAR</w:t>
      </w:r>
      <w:r w:rsidR="000110C3" w:rsidRPr="00E102FB">
        <w:rPr>
          <w:rFonts w:ascii="Arial" w:eastAsia="?? ??" w:hAnsi="Arial" w:cs="Arial"/>
          <w:noProof/>
          <w:spacing w:val="2"/>
          <w:szCs w:val="18"/>
          <w:lang w:val="en-US" w:eastAsia="en-GB"/>
        </w:rPr>
        <w:t>, each time the UE detects an unresolve contention</w:t>
      </w:r>
      <w:r w:rsidRPr="00E102FB">
        <w:rPr>
          <w:rFonts w:ascii="Arial" w:eastAsia="?? ??" w:hAnsi="Arial" w:cs="Arial"/>
          <w:noProof/>
          <w:spacing w:val="2"/>
          <w:szCs w:val="18"/>
          <w:lang w:val="en-US" w:eastAsia="en-GB"/>
        </w:rPr>
        <w:t xml:space="preserve"> </w:t>
      </w:r>
      <w:r w:rsidR="000110C3" w:rsidRPr="00E102FB">
        <w:rPr>
          <w:rFonts w:ascii="Arial" w:eastAsia="?? ??" w:hAnsi="Arial" w:cs="Arial"/>
          <w:noProof/>
          <w:spacing w:val="2"/>
          <w:szCs w:val="18"/>
          <w:lang w:val="en-US" w:eastAsia="en-GB"/>
        </w:rPr>
        <w:t>the UE may either select the same beam or a different beam.</w:t>
      </w:r>
    </w:p>
    <w:p w14:paraId="70A724D0" w14:textId="77777777" w:rsidR="000110C3" w:rsidRPr="00E102FB"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lastRenderedPageBreak/>
        <w:t xml:space="preserve">An </w:t>
      </w:r>
      <w:r w:rsidR="000110C3" w:rsidRPr="00E102FB">
        <w:rPr>
          <w:rFonts w:ascii="Arial" w:eastAsia="?? ??" w:hAnsi="Arial" w:cs="Arial"/>
          <w:noProof/>
          <w:spacing w:val="2"/>
          <w:szCs w:val="18"/>
          <w:lang w:val="en-US" w:eastAsia="en-GB"/>
        </w:rPr>
        <w:t>example is illustrated below, where in the first round the UE in t0 selects the beam indicated by SSB-63, transmits the preamble in the mapped RACH resource for that beam, receives a RAR, transmits MSG.3 and, upon reception of MSG.4 detects non-successful contention.</w:t>
      </w:r>
      <w:r w:rsidRPr="00E102FB">
        <w:rPr>
          <w:rFonts w:ascii="Arial" w:eastAsia="?? ??" w:hAnsi="Arial" w:cs="Arial"/>
          <w:noProof/>
          <w:spacing w:val="2"/>
          <w:szCs w:val="18"/>
          <w:lang w:val="en-US" w:eastAsia="en-GB"/>
        </w:rPr>
        <w:t xml:space="preserve"> Then, in the next transmission the UE selects </w:t>
      </w:r>
      <w:r w:rsidR="000110C3" w:rsidRPr="00E102FB">
        <w:rPr>
          <w:rFonts w:ascii="Arial" w:eastAsia="?? ??" w:hAnsi="Arial" w:cs="Arial"/>
          <w:noProof/>
          <w:spacing w:val="2"/>
          <w:szCs w:val="18"/>
          <w:lang w:val="en-US" w:eastAsia="en-GB"/>
        </w:rPr>
        <w:t>selects a new beam indicated by SSB-64</w:t>
      </w:r>
      <w:r w:rsidRPr="00E102FB">
        <w:rPr>
          <w:rFonts w:ascii="Arial" w:eastAsia="?? ??" w:hAnsi="Arial" w:cs="Arial"/>
          <w:noProof/>
          <w:spacing w:val="2"/>
          <w:szCs w:val="18"/>
          <w:lang w:val="en-US" w:eastAsia="en-GB"/>
        </w:rPr>
        <w:t xml:space="preserve"> to continue random-access.</w:t>
      </w:r>
    </w:p>
    <w:p w14:paraId="573C3C64" w14:textId="77777777" w:rsidR="00B51CD1" w:rsidRDefault="00E05C50" w:rsidP="007955DC">
      <w:pPr>
        <w:keepLines/>
        <w:tabs>
          <w:tab w:val="left" w:pos="2552"/>
          <w:tab w:val="left" w:pos="3856"/>
          <w:tab w:val="left" w:pos="5216"/>
          <w:tab w:val="left" w:pos="6464"/>
          <w:tab w:val="left" w:pos="7768"/>
          <w:tab w:val="left" w:pos="9072"/>
          <w:tab w:val="left" w:pos="9639"/>
        </w:tabs>
        <w:spacing w:before="240" w:after="0"/>
        <w:jc w:val="center"/>
        <w:rPr>
          <w:rFonts w:ascii="Arial" w:eastAsia="?? ??" w:hAnsi="Arial" w:cs="Arial"/>
          <w:noProof/>
          <w:spacing w:val="2"/>
          <w:szCs w:val="18"/>
          <w:lang w:eastAsia="en-GB"/>
        </w:rPr>
      </w:pPr>
      <w:r>
        <w:rPr>
          <w:rFonts w:ascii="Arial" w:eastAsia="?? ??" w:hAnsi="Arial" w:cs="Arial"/>
          <w:noProof/>
          <w:spacing w:val="2"/>
          <w:szCs w:val="18"/>
          <w:lang w:eastAsia="en-GB"/>
        </w:rPr>
        <w:drawing>
          <wp:inline distT="0" distB="0" distL="0" distR="0" wp14:anchorId="1FCB165A" wp14:editId="7B9E1AD5">
            <wp:extent cx="5414436" cy="197300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273" cy="2001736"/>
                    </a:xfrm>
                    <a:prstGeom prst="rect">
                      <a:avLst/>
                    </a:prstGeom>
                    <a:noFill/>
                  </pic:spPr>
                </pic:pic>
              </a:graphicData>
            </a:graphic>
          </wp:inline>
        </w:drawing>
      </w:r>
    </w:p>
    <w:p w14:paraId="3CE5B9D8" w14:textId="77777777" w:rsidR="00E05C50"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eastAsia="en-GB"/>
        </w:rPr>
      </w:pPr>
    </w:p>
    <w:p w14:paraId="5417746D" w14:textId="77777777" w:rsidR="00E05C50" w:rsidRPr="00E102FB" w:rsidRDefault="00E05C50" w:rsidP="007955DC">
      <w:pPr>
        <w:pStyle w:val="Proposal"/>
        <w:rPr>
          <w:lang w:val="en-US"/>
        </w:rPr>
      </w:pPr>
      <w:r w:rsidRPr="00E102FB">
        <w:rPr>
          <w:lang w:val="en-US"/>
        </w:rPr>
        <w:t xml:space="preserve">RACH report </w:t>
      </w:r>
      <w:r w:rsidR="002435D3" w:rsidRPr="00E102FB">
        <w:rPr>
          <w:lang w:val="en-US"/>
        </w:rPr>
        <w:t xml:space="preserve">considers </w:t>
      </w:r>
      <w:r w:rsidRPr="00E102FB">
        <w:rPr>
          <w:lang w:val="en-US"/>
        </w:rPr>
        <w:t>beam selection at every preamble transmission attempt.</w:t>
      </w:r>
    </w:p>
    <w:p w14:paraId="22DA5516" w14:textId="312A3024" w:rsidR="00E05C50" w:rsidRPr="00E102FB"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p>
    <w:p w14:paraId="0B9EEC04" w14:textId="040DDE65" w:rsidR="00B679E0" w:rsidRPr="0059154A" w:rsidRDefault="00D72CED" w:rsidP="007955DC">
      <w:pPr>
        <w:pStyle w:val="Heading2"/>
        <w:jc w:val="both"/>
      </w:pPr>
      <w:r>
        <w:t>2.3</w:t>
      </w:r>
      <w:r>
        <w:tab/>
      </w:r>
      <w:r w:rsidR="00B679E0" w:rsidRPr="0059154A">
        <w:t>Intr</w:t>
      </w:r>
      <w:r w:rsidR="00480638" w:rsidRPr="0059154A">
        <w:t xml:space="preserve">a and Inter </w:t>
      </w:r>
      <w:r w:rsidR="00B679E0" w:rsidRPr="0059154A">
        <w:t>RAN node</w:t>
      </w:r>
      <w:r w:rsidR="001D1AA5" w:rsidRPr="0059154A">
        <w:t>s</w:t>
      </w:r>
      <w:r w:rsidR="00B679E0" w:rsidRPr="0059154A">
        <w:t xml:space="preserve"> signaling to support </w:t>
      </w:r>
      <w:r w:rsidR="00480638" w:rsidRPr="0059154A">
        <w:t>RACH optimization</w:t>
      </w:r>
    </w:p>
    <w:p w14:paraId="5D29628F" w14:textId="0CF54339" w:rsidR="00751EC7" w:rsidRPr="00866210" w:rsidRDefault="00120786" w:rsidP="007955DC">
      <w:pPr>
        <w:jc w:val="both"/>
        <w:rPr>
          <w:rFonts w:ascii="Arial" w:hAnsi="Arial" w:cs="Arial"/>
          <w:sz w:val="20"/>
          <w:lang w:val="en-US"/>
        </w:rPr>
      </w:pPr>
      <w:r>
        <w:rPr>
          <w:rFonts w:ascii="Arial" w:hAnsi="Arial" w:cs="Arial"/>
          <w:sz w:val="20"/>
          <w:lang w:val="en-US"/>
        </w:rPr>
        <w:t>Generally, a</w:t>
      </w:r>
      <w:r w:rsidR="00B679E0" w:rsidRPr="00866210">
        <w:rPr>
          <w:rFonts w:ascii="Arial" w:hAnsi="Arial" w:cs="Arial"/>
          <w:sz w:val="20"/>
          <w:lang w:val="en-US"/>
        </w:rPr>
        <w:t xml:space="preserve"> RAN node may trigger an analysis of the</w:t>
      </w:r>
      <w:r w:rsidR="00496C95" w:rsidRPr="00866210">
        <w:rPr>
          <w:rFonts w:ascii="Arial" w:hAnsi="Arial" w:cs="Arial"/>
          <w:sz w:val="20"/>
          <w:lang w:val="en-US"/>
        </w:rPr>
        <w:t xml:space="preserve"> information </w:t>
      </w:r>
      <w:r w:rsidR="001D1AA5" w:rsidRPr="00866210">
        <w:rPr>
          <w:rFonts w:ascii="Arial" w:hAnsi="Arial" w:cs="Arial"/>
          <w:sz w:val="20"/>
          <w:lang w:val="en-US"/>
        </w:rPr>
        <w:t>reported by the</w:t>
      </w:r>
      <w:r w:rsidR="00480638" w:rsidRPr="00866210">
        <w:rPr>
          <w:rFonts w:ascii="Arial" w:hAnsi="Arial" w:cs="Arial"/>
          <w:sz w:val="20"/>
          <w:lang w:val="en-US"/>
        </w:rPr>
        <w:t xml:space="preserve"> UE </w:t>
      </w:r>
      <w:r w:rsidR="003A7E37" w:rsidRPr="00866210">
        <w:rPr>
          <w:rFonts w:ascii="Arial" w:hAnsi="Arial" w:cs="Arial"/>
          <w:sz w:val="20"/>
          <w:lang w:val="en-US"/>
        </w:rPr>
        <w:t>internally or in coordination in other R</w:t>
      </w:r>
      <w:r w:rsidR="006A149D" w:rsidRPr="00866210">
        <w:rPr>
          <w:rFonts w:ascii="Arial" w:hAnsi="Arial" w:cs="Arial"/>
          <w:sz w:val="20"/>
          <w:lang w:val="en-US"/>
        </w:rPr>
        <w:t>AN</w:t>
      </w:r>
      <w:r w:rsidR="003A7E37" w:rsidRPr="00866210">
        <w:rPr>
          <w:rFonts w:ascii="Arial" w:hAnsi="Arial" w:cs="Arial"/>
          <w:sz w:val="20"/>
          <w:lang w:val="en-US"/>
        </w:rPr>
        <w:t xml:space="preserve"> nodes</w:t>
      </w:r>
      <w:r w:rsidR="00B679E0" w:rsidRPr="00866210">
        <w:rPr>
          <w:rFonts w:ascii="Arial" w:hAnsi="Arial" w:cs="Arial"/>
          <w:sz w:val="20"/>
          <w:lang w:val="en-US"/>
        </w:rPr>
        <w:t>.</w:t>
      </w:r>
      <w:r w:rsidR="003A7E37" w:rsidRPr="00866210">
        <w:rPr>
          <w:rFonts w:ascii="Arial" w:hAnsi="Arial" w:cs="Arial"/>
          <w:sz w:val="20"/>
          <w:lang w:val="en-US"/>
        </w:rPr>
        <w:t xml:space="preserve"> In </w:t>
      </w:r>
      <w:proofErr w:type="gramStart"/>
      <w:r w:rsidR="003A7E37" w:rsidRPr="00866210">
        <w:rPr>
          <w:rFonts w:ascii="Arial" w:hAnsi="Arial" w:cs="Arial"/>
          <w:sz w:val="20"/>
          <w:lang w:val="en-US"/>
        </w:rPr>
        <w:t xml:space="preserve">this </w:t>
      </w:r>
      <w:r w:rsidR="007955DC" w:rsidRPr="00866210">
        <w:rPr>
          <w:rFonts w:ascii="Arial" w:hAnsi="Arial" w:cs="Arial"/>
          <w:sz w:val="20"/>
          <w:lang w:val="en-US"/>
        </w:rPr>
        <w:t>regards</w:t>
      </w:r>
      <w:proofErr w:type="gramEnd"/>
      <w:r w:rsidR="007955DC" w:rsidRPr="00866210">
        <w:rPr>
          <w:rFonts w:ascii="Arial" w:hAnsi="Arial" w:cs="Arial"/>
          <w:sz w:val="20"/>
          <w:lang w:val="en-US"/>
        </w:rPr>
        <w:t>, as</w:t>
      </w:r>
      <w:r w:rsidR="00A155E3" w:rsidRPr="00866210">
        <w:rPr>
          <w:rFonts w:ascii="Arial" w:hAnsi="Arial" w:cs="Arial"/>
          <w:sz w:val="20"/>
          <w:lang w:val="en-US"/>
        </w:rPr>
        <w:t xml:space="preserve"> a part of LTE solution, eNB PRACH configuration can be exchanged over X2 interface by </w:t>
      </w:r>
      <w:r w:rsidR="007955DC" w:rsidRPr="00866210">
        <w:rPr>
          <w:rFonts w:ascii="Arial" w:hAnsi="Arial" w:cs="Arial"/>
          <w:sz w:val="20"/>
          <w:lang w:val="en-US"/>
        </w:rPr>
        <w:t>leveraging</w:t>
      </w:r>
      <w:r w:rsidR="00A155E3" w:rsidRPr="00866210">
        <w:rPr>
          <w:rFonts w:ascii="Arial" w:hAnsi="Arial" w:cs="Arial"/>
          <w:sz w:val="20"/>
          <w:lang w:val="en-US"/>
        </w:rPr>
        <w:t xml:space="preserve"> </w:t>
      </w:r>
      <w:r w:rsidR="00A155E3" w:rsidRPr="00866210">
        <w:rPr>
          <w:rFonts w:ascii="Arial" w:hAnsi="Arial" w:cs="Arial"/>
          <w:i/>
          <w:sz w:val="20"/>
          <w:lang w:val="en-US"/>
        </w:rPr>
        <w:t>ENB Setup Request</w:t>
      </w:r>
      <w:r w:rsidR="00A155E3" w:rsidRPr="00866210">
        <w:rPr>
          <w:rFonts w:ascii="Arial" w:hAnsi="Arial" w:cs="Arial"/>
          <w:sz w:val="20"/>
          <w:lang w:val="en-US"/>
        </w:rPr>
        <w:t xml:space="preserve"> and </w:t>
      </w:r>
      <w:r w:rsidR="00A155E3" w:rsidRPr="00866210">
        <w:rPr>
          <w:rFonts w:ascii="Arial" w:hAnsi="Arial" w:cs="Arial"/>
          <w:i/>
          <w:sz w:val="20"/>
          <w:lang w:val="en-US"/>
        </w:rPr>
        <w:t>eNB Configuration update</w:t>
      </w:r>
      <w:r w:rsidR="00A155E3" w:rsidRPr="00866210">
        <w:rPr>
          <w:rFonts w:ascii="Arial" w:hAnsi="Arial" w:cs="Arial"/>
          <w:sz w:val="20"/>
          <w:lang w:val="en-US"/>
        </w:rPr>
        <w:t xml:space="preserve"> signaling</w:t>
      </w:r>
      <w:r w:rsidR="00FC0B24" w:rsidRPr="00866210">
        <w:rPr>
          <w:rFonts w:ascii="Arial" w:hAnsi="Arial" w:cs="Arial"/>
          <w:sz w:val="20"/>
          <w:lang w:val="en-US"/>
        </w:rPr>
        <w:t>, where</w:t>
      </w:r>
      <w:r w:rsidR="00A155E3" w:rsidRPr="00866210">
        <w:rPr>
          <w:rFonts w:ascii="Arial" w:hAnsi="Arial" w:cs="Arial"/>
          <w:sz w:val="20"/>
          <w:lang w:val="en-US"/>
        </w:rPr>
        <w:t xml:space="preserve"> </w:t>
      </w:r>
      <w:r w:rsidR="00FC0B24" w:rsidRPr="00866210">
        <w:rPr>
          <w:rFonts w:ascii="Arial" w:hAnsi="Arial" w:cs="Arial"/>
          <w:sz w:val="20"/>
          <w:lang w:val="en-US"/>
        </w:rPr>
        <w:t>t</w:t>
      </w:r>
      <w:r w:rsidR="00A155E3" w:rsidRPr="00866210">
        <w:rPr>
          <w:rFonts w:ascii="Arial" w:hAnsi="Arial" w:cs="Arial"/>
          <w:sz w:val="20"/>
          <w:lang w:val="en-US"/>
        </w:rPr>
        <w:t xml:space="preserve">he </w:t>
      </w:r>
      <w:r w:rsidR="00A155E3" w:rsidRPr="00866210">
        <w:rPr>
          <w:rFonts w:ascii="Arial" w:hAnsi="Arial" w:cs="Arial"/>
          <w:i/>
          <w:sz w:val="20"/>
          <w:lang w:val="en-US"/>
        </w:rPr>
        <w:t>PRACH Configuration IE</w:t>
      </w:r>
      <w:r w:rsidR="007955DC" w:rsidRPr="00866210">
        <w:rPr>
          <w:rFonts w:ascii="Arial" w:hAnsi="Arial" w:cs="Arial"/>
          <w:sz w:val="20"/>
          <w:lang w:val="en-US"/>
        </w:rPr>
        <w:t>, shown in the following table,</w:t>
      </w:r>
      <w:r w:rsidR="00A155E3" w:rsidRPr="00866210">
        <w:rPr>
          <w:rFonts w:ascii="Arial" w:hAnsi="Arial" w:cs="Arial"/>
          <w:sz w:val="20"/>
          <w:lang w:val="en-US"/>
        </w:rPr>
        <w:t xml:space="preserve"> is contained in the </w:t>
      </w:r>
      <w:r w:rsidR="00A155E3" w:rsidRPr="00866210">
        <w:rPr>
          <w:rFonts w:ascii="Arial" w:hAnsi="Arial" w:cs="Arial"/>
          <w:i/>
          <w:sz w:val="20"/>
          <w:lang w:val="en-US"/>
        </w:rPr>
        <w:t>Served Cell Information IE</w:t>
      </w:r>
      <w:r w:rsidR="00A155E3" w:rsidRPr="00866210">
        <w:rPr>
          <w:rFonts w:ascii="Arial" w:hAnsi="Arial" w:cs="Arial"/>
          <w:sz w:val="20"/>
          <w:lang w:val="en-US"/>
        </w:rPr>
        <w:t xml:space="preserve">. This IE indicates the PRACH resources used in </w:t>
      </w:r>
      <w:r w:rsidR="00FC0B24" w:rsidRPr="00866210">
        <w:rPr>
          <w:rFonts w:ascii="Arial" w:hAnsi="Arial" w:cs="Arial"/>
          <w:sz w:val="20"/>
          <w:lang w:val="en-US"/>
        </w:rPr>
        <w:t>neighbor</w:t>
      </w:r>
      <w:r w:rsidR="00A155E3" w:rsidRPr="00866210">
        <w:rPr>
          <w:rFonts w:ascii="Arial" w:hAnsi="Arial" w:cs="Arial"/>
          <w:sz w:val="20"/>
          <w:lang w:val="en-US"/>
        </w:rPr>
        <w:t xml:space="preserve"> cell.</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696"/>
        <w:gridCol w:w="851"/>
        <w:gridCol w:w="1134"/>
        <w:gridCol w:w="2608"/>
        <w:gridCol w:w="870"/>
        <w:gridCol w:w="921"/>
      </w:tblGrid>
      <w:tr w:rsidR="00556EC1" w:rsidRPr="00866210" w14:paraId="0EF7298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11384DA5"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IE/Group Name</w:t>
            </w:r>
          </w:p>
        </w:tc>
        <w:tc>
          <w:tcPr>
            <w:tcW w:w="851" w:type="dxa"/>
            <w:shd w:val="clear" w:color="auto" w:fill="FFFFFF" w:themeFill="background1"/>
            <w:tcMar>
              <w:top w:w="15" w:type="dxa"/>
              <w:left w:w="108" w:type="dxa"/>
              <w:bottom w:w="0" w:type="dxa"/>
              <w:right w:w="108" w:type="dxa"/>
            </w:tcMar>
            <w:hideMark/>
          </w:tcPr>
          <w:p w14:paraId="38077E18"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Presence</w:t>
            </w:r>
          </w:p>
        </w:tc>
        <w:tc>
          <w:tcPr>
            <w:tcW w:w="1134" w:type="dxa"/>
            <w:shd w:val="clear" w:color="auto" w:fill="FFFFFF" w:themeFill="background1"/>
            <w:tcMar>
              <w:top w:w="15" w:type="dxa"/>
              <w:left w:w="108" w:type="dxa"/>
              <w:bottom w:w="0" w:type="dxa"/>
              <w:right w:w="108" w:type="dxa"/>
            </w:tcMar>
            <w:hideMark/>
          </w:tcPr>
          <w:p w14:paraId="6A00AB55"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IE type and reference</w:t>
            </w:r>
          </w:p>
        </w:tc>
        <w:tc>
          <w:tcPr>
            <w:tcW w:w="2608" w:type="dxa"/>
            <w:shd w:val="clear" w:color="auto" w:fill="FFFFFF" w:themeFill="background1"/>
            <w:tcMar>
              <w:top w:w="15" w:type="dxa"/>
              <w:left w:w="108" w:type="dxa"/>
              <w:bottom w:w="0" w:type="dxa"/>
              <w:right w:w="108" w:type="dxa"/>
            </w:tcMar>
            <w:hideMark/>
          </w:tcPr>
          <w:p w14:paraId="36B9D3C4"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Semantics description</w:t>
            </w:r>
          </w:p>
        </w:tc>
        <w:tc>
          <w:tcPr>
            <w:tcW w:w="870" w:type="dxa"/>
            <w:shd w:val="clear" w:color="auto" w:fill="FFFFFF" w:themeFill="background1"/>
            <w:tcMar>
              <w:top w:w="15" w:type="dxa"/>
              <w:left w:w="108" w:type="dxa"/>
              <w:bottom w:w="0" w:type="dxa"/>
              <w:right w:w="108" w:type="dxa"/>
            </w:tcMar>
            <w:hideMark/>
          </w:tcPr>
          <w:p w14:paraId="11FDD1A9" w14:textId="77777777" w:rsidR="00556EC1" w:rsidRPr="00866210" w:rsidRDefault="00556EC1" w:rsidP="007955DC">
            <w:pPr>
              <w:jc w:val="both"/>
              <w:rPr>
                <w:rFonts w:ascii="Arial" w:hAnsi="Arial" w:cs="Arial"/>
                <w:sz w:val="16"/>
              </w:rPr>
            </w:pPr>
            <w:r w:rsidRPr="00866210">
              <w:rPr>
                <w:rFonts w:ascii="Arial" w:hAnsi="Arial" w:cs="Arial"/>
                <w:sz w:val="16"/>
              </w:rPr>
              <w:t>Criticality</w:t>
            </w:r>
          </w:p>
        </w:tc>
        <w:tc>
          <w:tcPr>
            <w:tcW w:w="921" w:type="dxa"/>
            <w:shd w:val="clear" w:color="auto" w:fill="FFFFFF" w:themeFill="background1"/>
            <w:tcMar>
              <w:top w:w="15" w:type="dxa"/>
              <w:left w:w="108" w:type="dxa"/>
              <w:bottom w:w="0" w:type="dxa"/>
              <w:right w:w="108" w:type="dxa"/>
            </w:tcMar>
            <w:hideMark/>
          </w:tcPr>
          <w:p w14:paraId="5160F07F" w14:textId="77777777" w:rsidR="00556EC1" w:rsidRPr="00866210" w:rsidRDefault="00556EC1" w:rsidP="007955DC">
            <w:pPr>
              <w:jc w:val="both"/>
              <w:rPr>
                <w:rFonts w:ascii="Arial" w:hAnsi="Arial" w:cs="Arial"/>
                <w:sz w:val="16"/>
              </w:rPr>
            </w:pPr>
            <w:r w:rsidRPr="00866210">
              <w:rPr>
                <w:rFonts w:ascii="Arial" w:hAnsi="Arial" w:cs="Arial"/>
                <w:sz w:val="16"/>
              </w:rPr>
              <w:t>Assigned Criticality</w:t>
            </w:r>
          </w:p>
        </w:tc>
      </w:tr>
      <w:tr w:rsidR="00556EC1" w:rsidRPr="00866210" w14:paraId="1645591A"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3B000CE2"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RootSequenceIndex</w:t>
            </w:r>
            <w:proofErr w:type="spellEnd"/>
          </w:p>
        </w:tc>
        <w:tc>
          <w:tcPr>
            <w:tcW w:w="851" w:type="dxa"/>
            <w:shd w:val="clear" w:color="auto" w:fill="FFFFFF" w:themeFill="background1"/>
            <w:tcMar>
              <w:top w:w="15" w:type="dxa"/>
              <w:left w:w="108" w:type="dxa"/>
              <w:bottom w:w="0" w:type="dxa"/>
              <w:right w:w="108" w:type="dxa"/>
            </w:tcMar>
            <w:hideMark/>
          </w:tcPr>
          <w:p w14:paraId="0BFB1DD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0DCDBBAB"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28A54213"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837)</w:t>
            </w:r>
          </w:p>
        </w:tc>
        <w:tc>
          <w:tcPr>
            <w:tcW w:w="2608" w:type="dxa"/>
            <w:shd w:val="clear" w:color="auto" w:fill="FFFFFF" w:themeFill="background1"/>
            <w:tcMar>
              <w:top w:w="15" w:type="dxa"/>
              <w:left w:w="108" w:type="dxa"/>
              <w:bottom w:w="0" w:type="dxa"/>
              <w:right w:w="108" w:type="dxa"/>
            </w:tcMar>
            <w:hideMark/>
          </w:tcPr>
          <w:p w14:paraId="66E49A28" w14:textId="0517C609"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5.7.2. in TS 36.211 [10]</w:t>
            </w:r>
          </w:p>
        </w:tc>
        <w:tc>
          <w:tcPr>
            <w:tcW w:w="870" w:type="dxa"/>
            <w:shd w:val="clear" w:color="auto" w:fill="FFFFFF" w:themeFill="background1"/>
            <w:tcMar>
              <w:top w:w="15" w:type="dxa"/>
              <w:left w:w="108" w:type="dxa"/>
              <w:bottom w:w="0" w:type="dxa"/>
              <w:right w:w="108" w:type="dxa"/>
            </w:tcMar>
            <w:hideMark/>
          </w:tcPr>
          <w:p w14:paraId="6AFAE6C4"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3673DF2C"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0D0BB70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7D78042C"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ZeroCorrelationZoneConfiguration</w:t>
            </w:r>
            <w:proofErr w:type="spellEnd"/>
          </w:p>
        </w:tc>
        <w:tc>
          <w:tcPr>
            <w:tcW w:w="851" w:type="dxa"/>
            <w:shd w:val="clear" w:color="auto" w:fill="FFFFFF" w:themeFill="background1"/>
            <w:tcMar>
              <w:top w:w="15" w:type="dxa"/>
              <w:left w:w="108" w:type="dxa"/>
              <w:bottom w:w="0" w:type="dxa"/>
              <w:right w:w="108" w:type="dxa"/>
            </w:tcMar>
            <w:hideMark/>
          </w:tcPr>
          <w:p w14:paraId="0045020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78752D4D"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4257D53D"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15)</w:t>
            </w:r>
          </w:p>
        </w:tc>
        <w:tc>
          <w:tcPr>
            <w:tcW w:w="2608" w:type="dxa"/>
            <w:shd w:val="clear" w:color="auto" w:fill="FFFFFF" w:themeFill="background1"/>
            <w:tcMar>
              <w:top w:w="15" w:type="dxa"/>
              <w:left w:w="108" w:type="dxa"/>
              <w:bottom w:w="0" w:type="dxa"/>
              <w:right w:w="108" w:type="dxa"/>
            </w:tcMar>
            <w:hideMark/>
          </w:tcPr>
          <w:p w14:paraId="3E9C5F2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5.7.2. in TS 36.211 [10]</w:t>
            </w:r>
          </w:p>
        </w:tc>
        <w:tc>
          <w:tcPr>
            <w:tcW w:w="870" w:type="dxa"/>
            <w:shd w:val="clear" w:color="auto" w:fill="FFFFFF" w:themeFill="background1"/>
            <w:tcMar>
              <w:top w:w="15" w:type="dxa"/>
              <w:left w:w="108" w:type="dxa"/>
              <w:bottom w:w="0" w:type="dxa"/>
              <w:right w:w="108" w:type="dxa"/>
            </w:tcMar>
            <w:hideMark/>
          </w:tcPr>
          <w:p w14:paraId="0FFB146B"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E4AF7A8"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28ECB0FD" w14:textId="77777777" w:rsidTr="00556EC1">
        <w:trPr>
          <w:trHeight w:val="609"/>
          <w:jc w:val="center"/>
        </w:trPr>
        <w:tc>
          <w:tcPr>
            <w:tcW w:w="1696" w:type="dxa"/>
            <w:shd w:val="clear" w:color="auto" w:fill="FFFFFF" w:themeFill="background1"/>
            <w:tcMar>
              <w:top w:w="15" w:type="dxa"/>
              <w:left w:w="108" w:type="dxa"/>
              <w:bottom w:w="0" w:type="dxa"/>
              <w:right w:w="108" w:type="dxa"/>
            </w:tcMar>
            <w:hideMark/>
          </w:tcPr>
          <w:p w14:paraId="15788C70"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HighSpeedFlag</w:t>
            </w:r>
            <w:proofErr w:type="spellEnd"/>
          </w:p>
        </w:tc>
        <w:tc>
          <w:tcPr>
            <w:tcW w:w="851" w:type="dxa"/>
            <w:shd w:val="clear" w:color="auto" w:fill="FFFFFF" w:themeFill="background1"/>
            <w:tcMar>
              <w:top w:w="15" w:type="dxa"/>
              <w:left w:w="108" w:type="dxa"/>
              <w:bottom w:w="0" w:type="dxa"/>
              <w:right w:w="108" w:type="dxa"/>
            </w:tcMar>
            <w:hideMark/>
          </w:tcPr>
          <w:p w14:paraId="4CB06DD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5434524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BOOLEAN</w:t>
            </w:r>
          </w:p>
        </w:tc>
        <w:tc>
          <w:tcPr>
            <w:tcW w:w="2608" w:type="dxa"/>
            <w:shd w:val="clear" w:color="auto" w:fill="FFFFFF" w:themeFill="background1"/>
            <w:tcMar>
              <w:top w:w="15" w:type="dxa"/>
              <w:left w:w="108" w:type="dxa"/>
              <w:bottom w:w="0" w:type="dxa"/>
              <w:right w:w="108" w:type="dxa"/>
            </w:tcMar>
            <w:hideMark/>
          </w:tcPr>
          <w:p w14:paraId="76444F04"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TRUE corresponds to Restricted set and FALSE to Unrestricted set. See section 5.7.2 in TS 36.211 [10]</w:t>
            </w:r>
          </w:p>
        </w:tc>
        <w:tc>
          <w:tcPr>
            <w:tcW w:w="870" w:type="dxa"/>
            <w:shd w:val="clear" w:color="auto" w:fill="FFFFFF" w:themeFill="background1"/>
            <w:tcMar>
              <w:top w:w="15" w:type="dxa"/>
              <w:left w:w="108" w:type="dxa"/>
              <w:bottom w:w="0" w:type="dxa"/>
              <w:right w:w="108" w:type="dxa"/>
            </w:tcMar>
            <w:hideMark/>
          </w:tcPr>
          <w:p w14:paraId="359850A1"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F59F3DA"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7E12F57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1B4E95A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PRACH-</w:t>
            </w:r>
            <w:proofErr w:type="spellStart"/>
            <w:r w:rsidRPr="00866210">
              <w:rPr>
                <w:rFonts w:ascii="Arial" w:hAnsi="Arial" w:cs="Arial"/>
                <w:sz w:val="16"/>
              </w:rPr>
              <w:t>FrequencyOffset</w:t>
            </w:r>
            <w:proofErr w:type="spellEnd"/>
          </w:p>
        </w:tc>
        <w:tc>
          <w:tcPr>
            <w:tcW w:w="851" w:type="dxa"/>
            <w:shd w:val="clear" w:color="auto" w:fill="FFFFFF" w:themeFill="background1"/>
            <w:tcMar>
              <w:top w:w="15" w:type="dxa"/>
              <w:left w:w="108" w:type="dxa"/>
              <w:bottom w:w="0" w:type="dxa"/>
              <w:right w:w="108" w:type="dxa"/>
            </w:tcMar>
            <w:hideMark/>
          </w:tcPr>
          <w:p w14:paraId="30CF1269"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548ECCD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05551C1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94)</w:t>
            </w:r>
          </w:p>
        </w:tc>
        <w:tc>
          <w:tcPr>
            <w:tcW w:w="2608" w:type="dxa"/>
            <w:shd w:val="clear" w:color="auto" w:fill="FFFFFF" w:themeFill="background1"/>
            <w:tcMar>
              <w:top w:w="15" w:type="dxa"/>
              <w:left w:w="108" w:type="dxa"/>
              <w:bottom w:w="0" w:type="dxa"/>
              <w:right w:w="108" w:type="dxa"/>
            </w:tcMar>
            <w:hideMark/>
          </w:tcPr>
          <w:p w14:paraId="2D244D5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5.7.1 of TS 36.211 [10]</w:t>
            </w:r>
          </w:p>
        </w:tc>
        <w:tc>
          <w:tcPr>
            <w:tcW w:w="870" w:type="dxa"/>
            <w:shd w:val="clear" w:color="auto" w:fill="FFFFFF" w:themeFill="background1"/>
            <w:tcMar>
              <w:top w:w="15" w:type="dxa"/>
              <w:left w:w="108" w:type="dxa"/>
              <w:bottom w:w="0" w:type="dxa"/>
              <w:right w:w="108" w:type="dxa"/>
            </w:tcMar>
            <w:hideMark/>
          </w:tcPr>
          <w:p w14:paraId="64B8D7E7"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23FA112"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5196BAFD" w14:textId="77777777" w:rsidTr="00556EC1">
        <w:trPr>
          <w:trHeight w:val="609"/>
          <w:jc w:val="center"/>
        </w:trPr>
        <w:tc>
          <w:tcPr>
            <w:tcW w:w="1696" w:type="dxa"/>
            <w:shd w:val="clear" w:color="auto" w:fill="FFFFFF" w:themeFill="background1"/>
            <w:tcMar>
              <w:top w:w="15" w:type="dxa"/>
              <w:left w:w="108" w:type="dxa"/>
              <w:bottom w:w="0" w:type="dxa"/>
              <w:right w:w="108" w:type="dxa"/>
            </w:tcMar>
            <w:hideMark/>
          </w:tcPr>
          <w:p w14:paraId="385F025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PRACH-</w:t>
            </w:r>
            <w:proofErr w:type="spellStart"/>
            <w:r w:rsidRPr="00866210">
              <w:rPr>
                <w:rFonts w:ascii="Arial" w:hAnsi="Arial" w:cs="Arial"/>
                <w:sz w:val="16"/>
              </w:rPr>
              <w:t>ConfigurationIndex</w:t>
            </w:r>
            <w:proofErr w:type="spellEnd"/>
          </w:p>
        </w:tc>
        <w:tc>
          <w:tcPr>
            <w:tcW w:w="851" w:type="dxa"/>
            <w:shd w:val="clear" w:color="auto" w:fill="FFFFFF" w:themeFill="background1"/>
            <w:tcMar>
              <w:top w:w="15" w:type="dxa"/>
              <w:left w:w="108" w:type="dxa"/>
              <w:bottom w:w="0" w:type="dxa"/>
              <w:right w:w="108" w:type="dxa"/>
            </w:tcMar>
            <w:hideMark/>
          </w:tcPr>
          <w:p w14:paraId="2FE8801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O</w:t>
            </w:r>
          </w:p>
        </w:tc>
        <w:tc>
          <w:tcPr>
            <w:tcW w:w="1134" w:type="dxa"/>
            <w:shd w:val="clear" w:color="auto" w:fill="FFFFFF" w:themeFill="background1"/>
            <w:tcMar>
              <w:top w:w="15" w:type="dxa"/>
              <w:left w:w="108" w:type="dxa"/>
              <w:bottom w:w="0" w:type="dxa"/>
              <w:right w:w="108" w:type="dxa"/>
            </w:tcMar>
            <w:hideMark/>
          </w:tcPr>
          <w:p w14:paraId="482535BC"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568B5AB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63)</w:t>
            </w:r>
          </w:p>
        </w:tc>
        <w:tc>
          <w:tcPr>
            <w:tcW w:w="2608" w:type="dxa"/>
            <w:shd w:val="clear" w:color="auto" w:fill="FFFFFF" w:themeFill="background1"/>
            <w:tcMar>
              <w:top w:w="15" w:type="dxa"/>
              <w:left w:w="108" w:type="dxa"/>
              <w:bottom w:w="0" w:type="dxa"/>
              <w:right w:w="108" w:type="dxa"/>
            </w:tcMar>
            <w:hideMark/>
          </w:tcPr>
          <w:p w14:paraId="3B2319A2"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Mandatory for TDD, shall not be present for FDD.</w:t>
            </w:r>
          </w:p>
          <w:p w14:paraId="4C9B33D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5.7.1. in TS 36.211 [10]</w:t>
            </w:r>
          </w:p>
        </w:tc>
        <w:tc>
          <w:tcPr>
            <w:tcW w:w="870" w:type="dxa"/>
            <w:shd w:val="clear" w:color="auto" w:fill="FFFFFF" w:themeFill="background1"/>
            <w:tcMar>
              <w:top w:w="15" w:type="dxa"/>
              <w:left w:w="108" w:type="dxa"/>
              <w:bottom w:w="0" w:type="dxa"/>
              <w:right w:w="108" w:type="dxa"/>
            </w:tcMar>
            <w:hideMark/>
          </w:tcPr>
          <w:p w14:paraId="791FBC34"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51840A94" w14:textId="77777777" w:rsidR="00556EC1" w:rsidRPr="00866210" w:rsidRDefault="00556EC1" w:rsidP="007955DC">
            <w:pPr>
              <w:jc w:val="both"/>
              <w:rPr>
                <w:rFonts w:ascii="Arial" w:hAnsi="Arial" w:cs="Arial"/>
                <w:sz w:val="16"/>
              </w:rPr>
            </w:pPr>
            <w:r w:rsidRPr="00866210">
              <w:rPr>
                <w:rFonts w:ascii="Arial" w:hAnsi="Arial" w:cs="Arial"/>
                <w:sz w:val="16"/>
              </w:rPr>
              <w:t>–</w:t>
            </w:r>
          </w:p>
        </w:tc>
      </w:tr>
    </w:tbl>
    <w:p w14:paraId="408B9899" w14:textId="77777777" w:rsidR="00F04FA6" w:rsidRPr="00866210" w:rsidRDefault="00F04FA6" w:rsidP="007955DC">
      <w:pPr>
        <w:jc w:val="both"/>
        <w:rPr>
          <w:rFonts w:ascii="Arial" w:hAnsi="Arial" w:cs="Arial"/>
          <w:lang w:val="en-US"/>
        </w:rPr>
      </w:pPr>
    </w:p>
    <w:p w14:paraId="7252ECFB" w14:textId="48F3B0E3" w:rsidR="00B679E0" w:rsidRPr="00866210" w:rsidRDefault="00AE4CF6" w:rsidP="007955DC">
      <w:pPr>
        <w:jc w:val="both"/>
        <w:rPr>
          <w:rFonts w:ascii="Arial" w:hAnsi="Arial" w:cs="Arial"/>
          <w:sz w:val="20"/>
          <w:lang w:val="en-US"/>
        </w:rPr>
      </w:pPr>
      <w:r w:rsidRPr="00866210">
        <w:rPr>
          <w:rFonts w:ascii="Arial" w:hAnsi="Arial" w:cs="Arial"/>
          <w:sz w:val="20"/>
          <w:lang w:val="en-US"/>
        </w:rPr>
        <w:t xml:space="preserve">In NR, </w:t>
      </w:r>
      <w:proofErr w:type="gramStart"/>
      <w:r w:rsidRPr="00866210">
        <w:rPr>
          <w:rFonts w:ascii="Arial" w:hAnsi="Arial" w:cs="Arial"/>
          <w:sz w:val="20"/>
          <w:lang w:val="en-US"/>
        </w:rPr>
        <w:t>similar to</w:t>
      </w:r>
      <w:proofErr w:type="gramEnd"/>
      <w:r w:rsidRPr="00866210">
        <w:rPr>
          <w:rFonts w:ascii="Arial" w:hAnsi="Arial" w:cs="Arial"/>
          <w:sz w:val="20"/>
          <w:lang w:val="en-US"/>
        </w:rPr>
        <w:t xml:space="preserve"> LTE, s</w:t>
      </w:r>
      <w:r w:rsidR="00B679E0" w:rsidRPr="00866210">
        <w:rPr>
          <w:rFonts w:ascii="Arial" w:hAnsi="Arial" w:cs="Arial"/>
          <w:sz w:val="20"/>
          <w:lang w:val="en-US"/>
        </w:rPr>
        <w:t>ome of th</w:t>
      </w:r>
      <w:r w:rsidRPr="00866210">
        <w:rPr>
          <w:rFonts w:ascii="Arial" w:hAnsi="Arial" w:cs="Arial"/>
          <w:sz w:val="20"/>
          <w:lang w:val="en-US"/>
        </w:rPr>
        <w:t>e</w:t>
      </w:r>
      <w:r w:rsidR="00B679E0" w:rsidRPr="00866210">
        <w:rPr>
          <w:rFonts w:ascii="Arial" w:hAnsi="Arial" w:cs="Arial"/>
          <w:sz w:val="20"/>
          <w:lang w:val="en-US"/>
        </w:rPr>
        <w:t xml:space="preserve"> </w:t>
      </w:r>
      <w:r w:rsidRPr="00866210">
        <w:rPr>
          <w:rFonts w:ascii="Arial" w:hAnsi="Arial" w:cs="Arial"/>
          <w:sz w:val="20"/>
          <w:lang w:val="en-US"/>
        </w:rPr>
        <w:t xml:space="preserve">RACH optimization and configuration </w:t>
      </w:r>
      <w:r w:rsidR="00B679E0" w:rsidRPr="00866210">
        <w:rPr>
          <w:rFonts w:ascii="Arial" w:hAnsi="Arial" w:cs="Arial"/>
          <w:sz w:val="20"/>
          <w:lang w:val="en-US"/>
        </w:rPr>
        <w:t>actions may require a RAN node internal change</w:t>
      </w:r>
      <w:r w:rsidR="00321C90" w:rsidRPr="00866210">
        <w:rPr>
          <w:rFonts w:ascii="Arial" w:hAnsi="Arial" w:cs="Arial"/>
          <w:sz w:val="20"/>
          <w:lang w:val="en-US"/>
        </w:rPr>
        <w:t>.</w:t>
      </w:r>
      <w:r w:rsidR="00B679E0" w:rsidRPr="00866210">
        <w:rPr>
          <w:rFonts w:ascii="Arial" w:hAnsi="Arial" w:cs="Arial"/>
          <w:sz w:val="20"/>
          <w:lang w:val="en-US"/>
        </w:rPr>
        <w:t xml:space="preserve"> </w:t>
      </w:r>
      <w:r w:rsidR="00321C90" w:rsidRPr="00866210">
        <w:rPr>
          <w:rFonts w:ascii="Arial" w:hAnsi="Arial" w:cs="Arial"/>
          <w:sz w:val="20"/>
          <w:lang w:val="en-US"/>
        </w:rPr>
        <w:t>H</w:t>
      </w:r>
      <w:r w:rsidR="00800191" w:rsidRPr="00866210">
        <w:rPr>
          <w:rFonts w:ascii="Arial" w:hAnsi="Arial" w:cs="Arial"/>
          <w:sz w:val="20"/>
          <w:lang w:val="en-US"/>
        </w:rPr>
        <w:t>owever</w:t>
      </w:r>
      <w:r w:rsidR="00321C90" w:rsidRPr="00866210">
        <w:rPr>
          <w:rFonts w:ascii="Arial" w:hAnsi="Arial" w:cs="Arial"/>
          <w:sz w:val="20"/>
          <w:lang w:val="en-US"/>
        </w:rPr>
        <w:t xml:space="preserve"> due to the DU/CU split of the RAN node,</w:t>
      </w:r>
      <w:r w:rsidR="00800191" w:rsidRPr="00866210">
        <w:rPr>
          <w:rFonts w:ascii="Arial" w:hAnsi="Arial" w:cs="Arial"/>
          <w:sz w:val="20"/>
          <w:lang w:val="en-US"/>
        </w:rPr>
        <w:t xml:space="preserve"> it would</w:t>
      </w:r>
      <w:r w:rsidR="00C733A1" w:rsidRPr="00866210">
        <w:rPr>
          <w:rFonts w:ascii="Arial" w:hAnsi="Arial" w:cs="Arial"/>
          <w:sz w:val="20"/>
          <w:lang w:val="en-US"/>
        </w:rPr>
        <w:t xml:space="preserve"> also</w:t>
      </w:r>
      <w:r w:rsidR="00B679E0" w:rsidRPr="00866210">
        <w:rPr>
          <w:rFonts w:ascii="Arial" w:hAnsi="Arial" w:cs="Arial"/>
          <w:sz w:val="20"/>
          <w:lang w:val="en-US"/>
        </w:rPr>
        <w:t xml:space="preserve"> require</w:t>
      </w:r>
      <w:r w:rsidR="00800191" w:rsidRPr="00866210">
        <w:rPr>
          <w:rFonts w:ascii="Arial" w:hAnsi="Arial" w:cs="Arial"/>
          <w:sz w:val="20"/>
          <w:lang w:val="en-US"/>
        </w:rPr>
        <w:t xml:space="preserve"> a proper</w:t>
      </w:r>
      <w:r w:rsidR="00B679E0" w:rsidRPr="00866210">
        <w:rPr>
          <w:rFonts w:ascii="Arial" w:hAnsi="Arial" w:cs="Arial"/>
          <w:sz w:val="20"/>
          <w:lang w:val="en-US"/>
        </w:rPr>
        <w:t xml:space="preserve"> signaling</w:t>
      </w:r>
      <w:r w:rsidR="00C733A1" w:rsidRPr="00866210">
        <w:rPr>
          <w:rFonts w:ascii="Arial" w:hAnsi="Arial" w:cs="Arial"/>
          <w:sz w:val="20"/>
          <w:lang w:val="en-US"/>
        </w:rPr>
        <w:t xml:space="preserve"> mechanism</w:t>
      </w:r>
      <w:r w:rsidR="00B679E0" w:rsidRPr="00866210">
        <w:rPr>
          <w:rFonts w:ascii="Arial" w:hAnsi="Arial" w:cs="Arial"/>
          <w:sz w:val="20"/>
          <w:lang w:val="en-US"/>
        </w:rPr>
        <w:t xml:space="preserve"> between gNB-CU and gNB-DU to </w:t>
      </w:r>
      <w:r w:rsidR="00321C90" w:rsidRPr="00866210">
        <w:rPr>
          <w:rFonts w:ascii="Arial" w:hAnsi="Arial" w:cs="Arial"/>
          <w:sz w:val="20"/>
          <w:lang w:val="en-US"/>
        </w:rPr>
        <w:t>enable</w:t>
      </w:r>
      <w:r w:rsidR="00B679E0" w:rsidRPr="00866210">
        <w:rPr>
          <w:rFonts w:ascii="Arial" w:hAnsi="Arial" w:cs="Arial"/>
          <w:sz w:val="20"/>
          <w:lang w:val="en-US"/>
        </w:rPr>
        <w:t xml:space="preserve"> such </w:t>
      </w:r>
      <w:r w:rsidR="00B275E7" w:rsidRPr="00866210">
        <w:rPr>
          <w:rFonts w:ascii="Arial" w:hAnsi="Arial" w:cs="Arial"/>
          <w:sz w:val="20"/>
          <w:lang w:val="en-US"/>
        </w:rPr>
        <w:t xml:space="preserve">optimizations and </w:t>
      </w:r>
      <w:r w:rsidR="00B679E0" w:rsidRPr="00866210">
        <w:rPr>
          <w:rFonts w:ascii="Arial" w:hAnsi="Arial" w:cs="Arial"/>
          <w:sz w:val="20"/>
          <w:lang w:val="en-US"/>
        </w:rPr>
        <w:t>modifications</w:t>
      </w:r>
      <w:r w:rsidR="00B275E7" w:rsidRPr="00866210">
        <w:rPr>
          <w:rFonts w:ascii="Arial" w:hAnsi="Arial" w:cs="Arial"/>
          <w:sz w:val="20"/>
          <w:lang w:val="en-US"/>
        </w:rPr>
        <w:t>,</w:t>
      </w:r>
      <w:r w:rsidR="00127EB8" w:rsidRPr="00866210">
        <w:rPr>
          <w:rFonts w:ascii="Arial" w:hAnsi="Arial" w:cs="Arial"/>
          <w:sz w:val="20"/>
          <w:lang w:val="en-US"/>
        </w:rPr>
        <w:t xml:space="preserve"> depending where the RACH optimization box </w:t>
      </w:r>
      <w:r w:rsidR="00E75A45" w:rsidRPr="00866210">
        <w:rPr>
          <w:rFonts w:ascii="Arial" w:hAnsi="Arial" w:cs="Arial"/>
          <w:sz w:val="20"/>
          <w:lang w:val="en-US"/>
        </w:rPr>
        <w:t>is located</w:t>
      </w:r>
      <w:r w:rsidR="00B679E0" w:rsidRPr="00866210">
        <w:rPr>
          <w:rFonts w:ascii="Arial" w:hAnsi="Arial" w:cs="Arial"/>
          <w:sz w:val="20"/>
          <w:lang w:val="en-US"/>
        </w:rPr>
        <w:t>.</w:t>
      </w:r>
      <w:r w:rsidR="00D907BA" w:rsidRPr="00866210">
        <w:rPr>
          <w:rFonts w:ascii="Arial" w:hAnsi="Arial" w:cs="Arial"/>
          <w:sz w:val="20"/>
          <w:lang w:val="en-US"/>
        </w:rPr>
        <w:t xml:space="preserve"> </w:t>
      </w:r>
      <w:r w:rsidR="00E576FF" w:rsidRPr="00866210">
        <w:rPr>
          <w:rFonts w:ascii="Arial" w:hAnsi="Arial" w:cs="Arial"/>
          <w:sz w:val="20"/>
          <w:lang w:val="en-US"/>
        </w:rPr>
        <w:t>It might be worthwhile to mention that</w:t>
      </w:r>
      <w:r w:rsidR="00D907BA" w:rsidRPr="00866210">
        <w:rPr>
          <w:rFonts w:ascii="Arial" w:hAnsi="Arial" w:cs="Arial"/>
          <w:sz w:val="20"/>
          <w:lang w:val="en-US"/>
        </w:rPr>
        <w:t xml:space="preserve">, since the RRC signaling ends at </w:t>
      </w:r>
      <w:r w:rsidR="005358C0" w:rsidRPr="00866210">
        <w:rPr>
          <w:rFonts w:ascii="Arial" w:hAnsi="Arial" w:cs="Arial"/>
          <w:sz w:val="20"/>
          <w:lang w:val="en-US"/>
        </w:rPr>
        <w:t>gNB-</w:t>
      </w:r>
      <w:r w:rsidR="00D907BA" w:rsidRPr="00866210">
        <w:rPr>
          <w:rFonts w:ascii="Arial" w:hAnsi="Arial" w:cs="Arial"/>
          <w:sz w:val="20"/>
          <w:lang w:val="en-US"/>
        </w:rPr>
        <w:t>CU</w:t>
      </w:r>
      <w:r w:rsidR="005358C0" w:rsidRPr="00866210">
        <w:rPr>
          <w:rFonts w:ascii="Arial" w:hAnsi="Arial" w:cs="Arial"/>
          <w:sz w:val="20"/>
          <w:lang w:val="en-US"/>
        </w:rPr>
        <w:t>, a gNB-CU to gNB-DU signaling may be</w:t>
      </w:r>
      <w:r w:rsidR="004A6A5C" w:rsidRPr="00866210">
        <w:rPr>
          <w:rFonts w:ascii="Arial" w:hAnsi="Arial" w:cs="Arial"/>
          <w:sz w:val="20"/>
          <w:lang w:val="en-US"/>
        </w:rPr>
        <w:t xml:space="preserve"> </w:t>
      </w:r>
      <w:r w:rsidR="00866210" w:rsidRPr="00866210">
        <w:rPr>
          <w:rFonts w:ascii="Arial" w:hAnsi="Arial" w:cs="Arial"/>
          <w:sz w:val="20"/>
          <w:lang w:val="en-US"/>
        </w:rPr>
        <w:t>inevitably</w:t>
      </w:r>
      <w:r w:rsidR="005358C0" w:rsidRPr="00866210">
        <w:rPr>
          <w:rFonts w:ascii="Arial" w:hAnsi="Arial" w:cs="Arial"/>
          <w:sz w:val="20"/>
          <w:lang w:val="en-US"/>
        </w:rPr>
        <w:t xml:space="preserve"> required to apply the required </w:t>
      </w:r>
      <w:r w:rsidR="00866210" w:rsidRPr="00866210">
        <w:rPr>
          <w:rFonts w:ascii="Arial" w:hAnsi="Arial" w:cs="Arial"/>
          <w:sz w:val="20"/>
          <w:lang w:val="en-US"/>
        </w:rPr>
        <w:t xml:space="preserve">modifications and </w:t>
      </w:r>
      <w:r w:rsidR="00BA765D" w:rsidRPr="00866210">
        <w:rPr>
          <w:rFonts w:ascii="Arial" w:hAnsi="Arial" w:cs="Arial"/>
          <w:sz w:val="20"/>
          <w:lang w:val="en-US"/>
        </w:rPr>
        <w:t>configurations</w:t>
      </w:r>
      <w:r w:rsidR="005358C0" w:rsidRPr="00866210">
        <w:rPr>
          <w:rFonts w:ascii="Arial" w:hAnsi="Arial" w:cs="Arial"/>
          <w:sz w:val="20"/>
          <w:lang w:val="en-US"/>
        </w:rPr>
        <w:t xml:space="preserve"> </w:t>
      </w:r>
      <w:r w:rsidR="00C627FF" w:rsidRPr="00866210">
        <w:rPr>
          <w:rFonts w:ascii="Arial" w:hAnsi="Arial" w:cs="Arial"/>
          <w:sz w:val="20"/>
          <w:lang w:val="en-US"/>
        </w:rPr>
        <w:t>at lower layers.</w:t>
      </w:r>
      <w:r w:rsidR="005358C0" w:rsidRPr="00866210">
        <w:rPr>
          <w:rFonts w:ascii="Arial" w:hAnsi="Arial" w:cs="Arial"/>
          <w:sz w:val="20"/>
          <w:lang w:val="en-US"/>
        </w:rPr>
        <w:t xml:space="preserve"> </w:t>
      </w:r>
    </w:p>
    <w:p w14:paraId="725A503E" w14:textId="65FED8F9" w:rsidR="00B679E0" w:rsidRPr="00866210" w:rsidRDefault="00B679E0" w:rsidP="007955DC">
      <w:pPr>
        <w:jc w:val="both"/>
        <w:rPr>
          <w:rFonts w:ascii="Arial" w:hAnsi="Arial" w:cs="Arial"/>
          <w:sz w:val="20"/>
          <w:lang w:val="en-US"/>
        </w:rPr>
      </w:pPr>
      <w:r w:rsidRPr="00866210">
        <w:rPr>
          <w:rFonts w:ascii="Arial" w:hAnsi="Arial" w:cs="Arial"/>
          <w:sz w:val="20"/>
          <w:lang w:val="en-US"/>
        </w:rPr>
        <w:lastRenderedPageBreak/>
        <w:t xml:space="preserve">Some other </w:t>
      </w:r>
      <w:r w:rsidR="00290E31" w:rsidRPr="00866210">
        <w:rPr>
          <w:rFonts w:ascii="Arial" w:hAnsi="Arial" w:cs="Arial"/>
          <w:sz w:val="20"/>
          <w:lang w:val="en-US"/>
        </w:rPr>
        <w:t>types of RACH optimization and configurations</w:t>
      </w:r>
      <w:r w:rsidRPr="00866210">
        <w:rPr>
          <w:rFonts w:ascii="Arial" w:hAnsi="Arial" w:cs="Arial"/>
          <w:sz w:val="20"/>
          <w:lang w:val="en-US"/>
        </w:rPr>
        <w:t xml:space="preserve"> may require adaptation </w:t>
      </w:r>
      <w:r w:rsidR="00290E31" w:rsidRPr="00866210">
        <w:rPr>
          <w:rFonts w:ascii="Arial" w:hAnsi="Arial" w:cs="Arial"/>
          <w:sz w:val="20"/>
          <w:lang w:val="en-US"/>
        </w:rPr>
        <w:t xml:space="preserve">of </w:t>
      </w:r>
      <w:r w:rsidR="00E75A45" w:rsidRPr="00866210">
        <w:rPr>
          <w:rFonts w:ascii="Arial" w:hAnsi="Arial" w:cs="Arial"/>
          <w:sz w:val="20"/>
          <w:lang w:val="en-US"/>
        </w:rPr>
        <w:t>RACH-beam resources</w:t>
      </w:r>
      <w:r w:rsidR="007A2805" w:rsidRPr="00866210">
        <w:rPr>
          <w:rFonts w:ascii="Arial" w:hAnsi="Arial" w:cs="Arial"/>
          <w:sz w:val="20"/>
          <w:lang w:val="en-US"/>
        </w:rPr>
        <w:t xml:space="preserve"> in nonboring cells</w:t>
      </w:r>
      <w:r w:rsidR="003B68E0" w:rsidRPr="00866210">
        <w:rPr>
          <w:rFonts w:ascii="Arial" w:hAnsi="Arial" w:cs="Arial"/>
          <w:sz w:val="20"/>
          <w:lang w:val="en-US"/>
        </w:rPr>
        <w:t>/beams of different Ran nodes</w:t>
      </w:r>
      <w:r w:rsidR="00C627FF" w:rsidRPr="00866210">
        <w:rPr>
          <w:rFonts w:ascii="Arial" w:hAnsi="Arial" w:cs="Arial"/>
          <w:sz w:val="20"/>
          <w:lang w:val="en-US"/>
        </w:rPr>
        <w:t>, e.g.,</w:t>
      </w:r>
      <w:r w:rsidR="007A2805" w:rsidRPr="00866210">
        <w:rPr>
          <w:rFonts w:ascii="Arial" w:hAnsi="Arial" w:cs="Arial"/>
          <w:sz w:val="20"/>
          <w:lang w:val="en-US"/>
        </w:rPr>
        <w:t xml:space="preserve"> to reduce the interference among the beams and colliding RACH resources</w:t>
      </w:r>
      <w:r w:rsidRPr="00866210">
        <w:rPr>
          <w:rFonts w:ascii="Arial" w:hAnsi="Arial" w:cs="Arial"/>
          <w:sz w:val="20"/>
          <w:lang w:val="en-US"/>
        </w:rPr>
        <w:t xml:space="preserve">. </w:t>
      </w:r>
      <w:proofErr w:type="gramStart"/>
      <w:r w:rsidRPr="00866210">
        <w:rPr>
          <w:rFonts w:ascii="Arial" w:hAnsi="Arial" w:cs="Arial"/>
          <w:sz w:val="20"/>
          <w:lang w:val="en-US"/>
        </w:rPr>
        <w:t>In order to</w:t>
      </w:r>
      <w:proofErr w:type="gramEnd"/>
      <w:r w:rsidRPr="00866210">
        <w:rPr>
          <w:rFonts w:ascii="Arial" w:hAnsi="Arial" w:cs="Arial"/>
          <w:sz w:val="20"/>
          <w:lang w:val="en-US"/>
        </w:rPr>
        <w:t xml:space="preserve"> ensure a </w:t>
      </w:r>
      <w:r w:rsidRPr="00866210">
        <w:rPr>
          <w:rFonts w:ascii="Arial" w:hAnsi="Arial" w:cs="Arial"/>
          <w:sz w:val="20"/>
        </w:rPr>
        <w:t>harmonised</w:t>
      </w:r>
      <w:r w:rsidRPr="00866210">
        <w:rPr>
          <w:rFonts w:ascii="Arial" w:hAnsi="Arial" w:cs="Arial"/>
          <w:sz w:val="20"/>
          <w:lang w:val="en-US"/>
        </w:rPr>
        <w:t xml:space="preserve"> change of </w:t>
      </w:r>
      <w:r w:rsidR="007A2805" w:rsidRPr="00866210">
        <w:rPr>
          <w:rFonts w:ascii="Arial" w:hAnsi="Arial" w:cs="Arial"/>
          <w:sz w:val="20"/>
          <w:lang w:val="en-US"/>
        </w:rPr>
        <w:t>RACH</w:t>
      </w:r>
      <w:r w:rsidR="00EF7DA0" w:rsidRPr="00866210">
        <w:rPr>
          <w:rFonts w:ascii="Arial" w:hAnsi="Arial" w:cs="Arial"/>
          <w:sz w:val="20"/>
          <w:lang w:val="en-US"/>
        </w:rPr>
        <w:t xml:space="preserve"> resources</w:t>
      </w:r>
      <w:r w:rsidRPr="00866210">
        <w:rPr>
          <w:rFonts w:ascii="Arial" w:hAnsi="Arial" w:cs="Arial"/>
          <w:sz w:val="20"/>
          <w:lang w:val="en-US"/>
        </w:rPr>
        <w:t xml:space="preserve"> between </w:t>
      </w:r>
      <w:r w:rsidR="00C627FF" w:rsidRPr="00866210">
        <w:rPr>
          <w:rFonts w:ascii="Arial" w:hAnsi="Arial" w:cs="Arial"/>
          <w:sz w:val="20"/>
          <w:lang w:val="en-US"/>
        </w:rPr>
        <w:t>neighboring</w:t>
      </w:r>
      <w:r w:rsidRPr="00866210">
        <w:rPr>
          <w:rFonts w:ascii="Arial" w:hAnsi="Arial" w:cs="Arial"/>
          <w:sz w:val="20"/>
          <w:lang w:val="en-US"/>
        </w:rPr>
        <w:t xml:space="preserve"> RAN nodes a</w:t>
      </w:r>
      <w:r w:rsidR="00945B36" w:rsidRPr="00866210">
        <w:rPr>
          <w:rFonts w:ascii="Arial" w:hAnsi="Arial" w:cs="Arial"/>
          <w:sz w:val="20"/>
          <w:lang w:val="en-US"/>
        </w:rPr>
        <w:t>n inter-CU</w:t>
      </w:r>
      <w:r w:rsidRPr="00866210">
        <w:rPr>
          <w:rFonts w:ascii="Arial" w:hAnsi="Arial" w:cs="Arial"/>
          <w:sz w:val="20"/>
          <w:lang w:val="en-US"/>
        </w:rPr>
        <w:t xml:space="preserve"> signaling procedure</w:t>
      </w:r>
      <w:r w:rsidR="00945B36" w:rsidRPr="00866210">
        <w:rPr>
          <w:rFonts w:ascii="Arial" w:hAnsi="Arial" w:cs="Arial"/>
          <w:sz w:val="20"/>
          <w:lang w:val="en-US"/>
        </w:rPr>
        <w:t xml:space="preserve"> may be required</w:t>
      </w:r>
      <w:r w:rsidRPr="00866210">
        <w:rPr>
          <w:rFonts w:ascii="Arial" w:hAnsi="Arial" w:cs="Arial"/>
          <w:sz w:val="20"/>
          <w:lang w:val="en-US"/>
        </w:rPr>
        <w:t xml:space="preserve">. This procedure allows </w:t>
      </w:r>
      <w:r w:rsidR="00DA4042" w:rsidRPr="00866210">
        <w:rPr>
          <w:rFonts w:ascii="Arial" w:hAnsi="Arial" w:cs="Arial"/>
          <w:sz w:val="20"/>
          <w:lang w:val="en-US"/>
        </w:rPr>
        <w:t xml:space="preserve">a better coordination between </w:t>
      </w:r>
      <w:r w:rsidR="00BB4E46" w:rsidRPr="00866210">
        <w:rPr>
          <w:rFonts w:ascii="Arial" w:hAnsi="Arial" w:cs="Arial"/>
          <w:sz w:val="20"/>
          <w:lang w:val="en-US"/>
        </w:rPr>
        <w:t>neighboring</w:t>
      </w:r>
      <w:r w:rsidRPr="00866210">
        <w:rPr>
          <w:rFonts w:ascii="Arial" w:hAnsi="Arial" w:cs="Arial"/>
          <w:sz w:val="20"/>
          <w:lang w:val="en-US"/>
        </w:rPr>
        <w:t xml:space="preserve"> RAN nodes </w:t>
      </w:r>
      <w:r w:rsidR="00DA4042" w:rsidRPr="00866210">
        <w:rPr>
          <w:rFonts w:ascii="Arial" w:hAnsi="Arial" w:cs="Arial"/>
          <w:sz w:val="20"/>
          <w:lang w:val="en-US"/>
        </w:rPr>
        <w:t>by</w:t>
      </w:r>
      <w:r w:rsidRPr="00866210">
        <w:rPr>
          <w:rFonts w:ascii="Arial" w:hAnsi="Arial" w:cs="Arial"/>
          <w:sz w:val="20"/>
          <w:lang w:val="en-US"/>
        </w:rPr>
        <w:t xml:space="preserve"> indicat</w:t>
      </w:r>
      <w:r w:rsidR="00DA4042" w:rsidRPr="00866210">
        <w:rPr>
          <w:rFonts w:ascii="Arial" w:hAnsi="Arial" w:cs="Arial"/>
          <w:sz w:val="20"/>
          <w:lang w:val="en-US"/>
        </w:rPr>
        <w:t>ing</w:t>
      </w:r>
      <w:r w:rsidRPr="00866210">
        <w:rPr>
          <w:rFonts w:ascii="Arial" w:hAnsi="Arial" w:cs="Arial"/>
          <w:sz w:val="20"/>
          <w:lang w:val="en-US"/>
        </w:rPr>
        <w:t xml:space="preserve"> the changes applied to the </w:t>
      </w:r>
      <w:r w:rsidR="00BB4E46" w:rsidRPr="00866210">
        <w:rPr>
          <w:rFonts w:ascii="Arial" w:hAnsi="Arial" w:cs="Arial"/>
          <w:sz w:val="20"/>
          <w:lang w:val="en-US"/>
        </w:rPr>
        <w:t>RACH resources</w:t>
      </w:r>
      <w:r w:rsidRPr="00866210">
        <w:rPr>
          <w:rFonts w:ascii="Arial" w:hAnsi="Arial" w:cs="Arial"/>
          <w:sz w:val="20"/>
          <w:lang w:val="en-US"/>
        </w:rPr>
        <w:t xml:space="preserve"> between </w:t>
      </w:r>
      <w:r w:rsidR="00C24B9E" w:rsidRPr="00866210">
        <w:rPr>
          <w:rFonts w:ascii="Arial" w:hAnsi="Arial" w:cs="Arial"/>
          <w:sz w:val="20"/>
          <w:lang w:val="en-US"/>
        </w:rPr>
        <w:t>interfering</w:t>
      </w:r>
      <w:r w:rsidR="00BB4E46" w:rsidRPr="00866210">
        <w:rPr>
          <w:rFonts w:ascii="Arial" w:hAnsi="Arial" w:cs="Arial"/>
          <w:sz w:val="20"/>
          <w:lang w:val="en-US"/>
        </w:rPr>
        <w:t xml:space="preserve"> beams</w:t>
      </w:r>
      <w:r w:rsidRPr="00866210">
        <w:rPr>
          <w:rFonts w:ascii="Arial" w:hAnsi="Arial" w:cs="Arial"/>
          <w:sz w:val="20"/>
          <w:lang w:val="en-US"/>
        </w:rPr>
        <w:t xml:space="preserve"> and to suggest changes on the </w:t>
      </w:r>
      <w:r w:rsidR="00782F4A" w:rsidRPr="00866210">
        <w:rPr>
          <w:rFonts w:ascii="Arial" w:hAnsi="Arial" w:cs="Arial"/>
          <w:sz w:val="20"/>
          <w:lang w:val="en-US"/>
        </w:rPr>
        <w:t xml:space="preserve">RACH resource configuration between </w:t>
      </w:r>
      <w:r w:rsidR="00C24B9E" w:rsidRPr="00866210">
        <w:rPr>
          <w:rFonts w:ascii="Arial" w:hAnsi="Arial" w:cs="Arial"/>
          <w:sz w:val="20"/>
          <w:lang w:val="en-US"/>
        </w:rPr>
        <w:t>adjacent</w:t>
      </w:r>
      <w:r w:rsidR="00782F4A" w:rsidRPr="00866210">
        <w:rPr>
          <w:rFonts w:ascii="Arial" w:hAnsi="Arial" w:cs="Arial"/>
          <w:sz w:val="20"/>
          <w:lang w:val="en-US"/>
        </w:rPr>
        <w:t xml:space="preserve"> beams</w:t>
      </w:r>
      <w:r w:rsidRPr="00866210">
        <w:rPr>
          <w:rFonts w:ascii="Arial" w:hAnsi="Arial" w:cs="Arial"/>
          <w:sz w:val="20"/>
          <w:lang w:val="en-US"/>
        </w:rPr>
        <w:t>.</w:t>
      </w:r>
    </w:p>
    <w:p w14:paraId="0DC54C7E" w14:textId="03D1D14E" w:rsidR="00B679E0" w:rsidRPr="00866210" w:rsidRDefault="00B679E0" w:rsidP="007955DC">
      <w:pPr>
        <w:jc w:val="both"/>
        <w:rPr>
          <w:rFonts w:ascii="Arial" w:hAnsi="Arial" w:cs="Arial"/>
          <w:sz w:val="20"/>
          <w:lang w:val="en-US"/>
        </w:rPr>
      </w:pPr>
      <w:r w:rsidRPr="00866210">
        <w:rPr>
          <w:rFonts w:ascii="Arial" w:hAnsi="Arial" w:cs="Arial"/>
          <w:sz w:val="20"/>
          <w:lang w:val="en-US"/>
        </w:rPr>
        <w:t>In the case of NR however, the enhancement to</w:t>
      </w:r>
      <w:r w:rsidR="00890680" w:rsidRPr="00866210">
        <w:rPr>
          <w:rFonts w:ascii="Arial" w:hAnsi="Arial" w:cs="Arial"/>
          <w:sz w:val="20"/>
          <w:lang w:val="en-US"/>
        </w:rPr>
        <w:t xml:space="preserve"> the </w:t>
      </w:r>
      <w:r w:rsidR="003D6694" w:rsidRPr="00866210">
        <w:rPr>
          <w:rFonts w:ascii="Arial" w:hAnsi="Arial" w:cs="Arial"/>
          <w:sz w:val="20"/>
          <w:lang w:val="en-US"/>
        </w:rPr>
        <w:t>RAN3 based signaling for RACH optimization</w:t>
      </w:r>
      <w:r w:rsidRPr="00866210">
        <w:rPr>
          <w:rFonts w:ascii="Arial" w:hAnsi="Arial" w:cs="Arial"/>
          <w:sz w:val="20"/>
          <w:lang w:val="en-US"/>
        </w:rPr>
        <w:t xml:space="preserve"> concerns the </w:t>
      </w:r>
      <w:r w:rsidR="002319F2" w:rsidRPr="00866210">
        <w:rPr>
          <w:rFonts w:ascii="Arial" w:hAnsi="Arial" w:cs="Arial"/>
          <w:sz w:val="20"/>
          <w:lang w:val="en-US"/>
        </w:rPr>
        <w:t xml:space="preserve">intra-node signaling between DU and CU and inter node signaling between </w:t>
      </w:r>
      <w:r w:rsidR="00822ECC" w:rsidRPr="00866210">
        <w:rPr>
          <w:rFonts w:ascii="Arial" w:hAnsi="Arial" w:cs="Arial"/>
          <w:sz w:val="20"/>
          <w:lang w:val="en-US"/>
        </w:rPr>
        <w:t>two or multiple CUs, and communication may be at finer levels e.g., beam</w:t>
      </w:r>
      <w:r w:rsidR="00777ACA" w:rsidRPr="00866210">
        <w:rPr>
          <w:rFonts w:ascii="Arial" w:hAnsi="Arial" w:cs="Arial"/>
          <w:sz w:val="20"/>
          <w:lang w:val="en-US"/>
        </w:rPr>
        <w:t>-RACH resources</w:t>
      </w:r>
      <w:r w:rsidRPr="00866210">
        <w:rPr>
          <w:rFonts w:ascii="Arial" w:hAnsi="Arial" w:cs="Arial"/>
          <w:sz w:val="20"/>
          <w:lang w:val="en-US"/>
        </w:rPr>
        <w:t xml:space="preserve">. </w:t>
      </w:r>
    </w:p>
    <w:p w14:paraId="544A638F" w14:textId="5E1DAD42" w:rsidR="00B679E0" w:rsidRPr="00866210" w:rsidRDefault="00B679E0" w:rsidP="007955DC">
      <w:pPr>
        <w:pStyle w:val="Proposal"/>
        <w:tabs>
          <w:tab w:val="clear" w:pos="1304"/>
        </w:tabs>
        <w:ind w:left="1701" w:hanging="1701"/>
        <w:rPr>
          <w:rFonts w:cs="Arial"/>
          <w:sz w:val="20"/>
          <w:lang w:val="en-US"/>
        </w:rPr>
      </w:pPr>
      <w:bookmarkStart w:id="5" w:name="_Toc994099"/>
      <w:r w:rsidRPr="00866210">
        <w:rPr>
          <w:rFonts w:cs="Arial"/>
          <w:sz w:val="20"/>
          <w:lang w:val="en-US"/>
        </w:rPr>
        <w:t xml:space="preserve">To study the </w:t>
      </w:r>
      <w:proofErr w:type="spellStart"/>
      <w:r w:rsidRPr="00866210">
        <w:rPr>
          <w:rFonts w:cs="Arial"/>
          <w:sz w:val="20"/>
          <w:lang w:val="en-US"/>
        </w:rPr>
        <w:t>signalling</w:t>
      </w:r>
      <w:proofErr w:type="spellEnd"/>
      <w:r w:rsidRPr="00866210">
        <w:rPr>
          <w:rFonts w:cs="Arial"/>
          <w:sz w:val="20"/>
          <w:lang w:val="en-US"/>
        </w:rPr>
        <w:t xml:space="preserve"> between </w:t>
      </w:r>
      <w:proofErr w:type="spellStart"/>
      <w:r w:rsidRPr="00866210">
        <w:rPr>
          <w:rFonts w:cs="Arial"/>
          <w:sz w:val="20"/>
          <w:lang w:val="en-US"/>
        </w:rPr>
        <w:t>gNB</w:t>
      </w:r>
      <w:proofErr w:type="spellEnd"/>
      <w:r w:rsidRPr="00866210">
        <w:rPr>
          <w:rFonts w:cs="Arial"/>
          <w:sz w:val="20"/>
          <w:lang w:val="en-US"/>
        </w:rPr>
        <w:t>-CU and gNB-DU</w:t>
      </w:r>
      <w:r w:rsidR="00512F5C" w:rsidRPr="00866210">
        <w:rPr>
          <w:rFonts w:cs="Arial"/>
          <w:sz w:val="20"/>
          <w:lang w:val="en-US"/>
        </w:rPr>
        <w:t>,</w:t>
      </w:r>
      <w:r w:rsidRPr="00866210">
        <w:rPr>
          <w:rFonts w:cs="Arial"/>
          <w:sz w:val="20"/>
          <w:lang w:val="en-US"/>
        </w:rPr>
        <w:t xml:space="preserve"> needed for RAN node internal changes of configuration derived from </w:t>
      </w:r>
      <w:r w:rsidR="00B9655F" w:rsidRPr="00866210">
        <w:rPr>
          <w:rFonts w:cs="Arial"/>
          <w:sz w:val="20"/>
          <w:lang w:val="en-US"/>
        </w:rPr>
        <w:t>RACH</w:t>
      </w:r>
      <w:r w:rsidRPr="00866210">
        <w:rPr>
          <w:rFonts w:cs="Arial"/>
          <w:sz w:val="20"/>
          <w:lang w:val="en-US"/>
        </w:rPr>
        <w:t xml:space="preserve"> </w:t>
      </w:r>
      <w:bookmarkEnd w:id="5"/>
      <w:r w:rsidR="000B1919" w:rsidRPr="00866210">
        <w:rPr>
          <w:rFonts w:cs="Arial"/>
          <w:sz w:val="20"/>
          <w:lang w:val="en-US"/>
        </w:rPr>
        <w:t>optimization</w:t>
      </w:r>
    </w:p>
    <w:p w14:paraId="3A4B08E5" w14:textId="1BF3B183" w:rsidR="000B1919" w:rsidRPr="00866210" w:rsidRDefault="000B1919" w:rsidP="007955DC">
      <w:pPr>
        <w:pStyle w:val="Proposal"/>
        <w:tabs>
          <w:tab w:val="clear" w:pos="1304"/>
        </w:tabs>
        <w:ind w:left="1701" w:hanging="1701"/>
        <w:rPr>
          <w:rFonts w:cs="Arial"/>
          <w:sz w:val="20"/>
          <w:lang w:val="en-US"/>
        </w:rPr>
      </w:pPr>
      <w:r w:rsidRPr="00866210">
        <w:rPr>
          <w:rFonts w:cs="Arial"/>
          <w:sz w:val="20"/>
          <w:lang w:val="en-US"/>
        </w:rPr>
        <w:t xml:space="preserve">To study the </w:t>
      </w:r>
      <w:proofErr w:type="spellStart"/>
      <w:r w:rsidRPr="00866210">
        <w:rPr>
          <w:rFonts w:cs="Arial"/>
          <w:sz w:val="20"/>
          <w:lang w:val="en-US"/>
        </w:rPr>
        <w:t>signalling</w:t>
      </w:r>
      <w:proofErr w:type="spellEnd"/>
      <w:r w:rsidRPr="00866210">
        <w:rPr>
          <w:rFonts w:cs="Arial"/>
          <w:sz w:val="20"/>
          <w:lang w:val="en-US"/>
        </w:rPr>
        <w:t xml:space="preserve"> between </w:t>
      </w:r>
      <w:proofErr w:type="spellStart"/>
      <w:r w:rsidRPr="00866210">
        <w:rPr>
          <w:rFonts w:cs="Arial"/>
          <w:sz w:val="20"/>
          <w:lang w:val="en-US"/>
        </w:rPr>
        <w:t>gNB</w:t>
      </w:r>
      <w:proofErr w:type="spellEnd"/>
      <w:r w:rsidRPr="00866210">
        <w:rPr>
          <w:rFonts w:cs="Arial"/>
          <w:sz w:val="20"/>
          <w:lang w:val="en-US"/>
        </w:rPr>
        <w:t xml:space="preserve">-CUs </w:t>
      </w:r>
      <w:r w:rsidR="00512F5C" w:rsidRPr="00866210">
        <w:rPr>
          <w:rFonts w:cs="Arial"/>
          <w:sz w:val="20"/>
          <w:lang w:val="en-US"/>
        </w:rPr>
        <w:t xml:space="preserve">of RAN nodes with </w:t>
      </w:r>
      <w:proofErr w:type="spellStart"/>
      <w:r w:rsidR="00512F5C" w:rsidRPr="00866210">
        <w:rPr>
          <w:rFonts w:cs="Arial"/>
          <w:sz w:val="20"/>
          <w:lang w:val="en-US"/>
        </w:rPr>
        <w:t>neighbouring</w:t>
      </w:r>
      <w:proofErr w:type="spellEnd"/>
      <w:r w:rsidR="00512F5C" w:rsidRPr="00866210">
        <w:rPr>
          <w:rFonts w:cs="Arial"/>
          <w:sz w:val="20"/>
          <w:lang w:val="en-US"/>
        </w:rPr>
        <w:t xml:space="preserve"> beams, </w:t>
      </w:r>
      <w:r w:rsidRPr="00866210">
        <w:rPr>
          <w:rFonts w:cs="Arial"/>
          <w:sz w:val="20"/>
          <w:lang w:val="en-US"/>
        </w:rPr>
        <w:t>needed for</w:t>
      </w:r>
      <w:r w:rsidR="00512F5C" w:rsidRPr="00866210">
        <w:rPr>
          <w:rFonts w:cs="Arial"/>
          <w:sz w:val="20"/>
          <w:lang w:val="en-US"/>
        </w:rPr>
        <w:t xml:space="preserve"> inter-</w:t>
      </w:r>
      <w:r w:rsidRPr="00866210">
        <w:rPr>
          <w:rFonts w:cs="Arial"/>
          <w:sz w:val="20"/>
          <w:lang w:val="en-US"/>
        </w:rPr>
        <w:t>RAN node changes of configuration derived from RACH optimization</w:t>
      </w:r>
    </w:p>
    <w:p w14:paraId="0BF86359" w14:textId="77777777" w:rsidR="00B07504" w:rsidRPr="00B07504" w:rsidRDefault="00B07504"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eastAsia="en-GB"/>
        </w:rPr>
      </w:pPr>
    </w:p>
    <w:p w14:paraId="30F171E7" w14:textId="77777777" w:rsidR="004715DC" w:rsidRPr="00E102FB" w:rsidRDefault="004715DC" w:rsidP="007955DC">
      <w:pPr>
        <w:pStyle w:val="Proposal"/>
        <w:numPr>
          <w:ilvl w:val="0"/>
          <w:numId w:val="0"/>
        </w:numPr>
        <w:ind w:left="1701" w:hanging="1701"/>
        <w:rPr>
          <w:lang w:val="en-US"/>
        </w:rPr>
      </w:pPr>
    </w:p>
    <w:p w14:paraId="39AB7D6A" w14:textId="77777777" w:rsidR="004715DC" w:rsidRPr="002435D3" w:rsidRDefault="004715DC" w:rsidP="007955DC">
      <w:pPr>
        <w:pStyle w:val="Heading1"/>
        <w:ind w:left="0" w:firstLine="0"/>
        <w:jc w:val="both"/>
      </w:pPr>
      <w:r w:rsidRPr="00CE0424">
        <w:t>Conclusion</w:t>
      </w:r>
    </w:p>
    <w:p w14:paraId="02F724D4" w14:textId="77777777" w:rsidR="004715DC" w:rsidRPr="00E102FB" w:rsidRDefault="004715DC" w:rsidP="007955DC">
      <w:pPr>
        <w:pStyle w:val="BodyText"/>
        <w:rPr>
          <w:lang w:val="en-US"/>
        </w:rPr>
      </w:pPr>
      <w:r w:rsidRPr="00E102FB">
        <w:rPr>
          <w:lang w:val="en-US"/>
        </w:rPr>
        <w:t>Based on the discussion in the previous sections we propose the following:</w:t>
      </w:r>
    </w:p>
    <w:p w14:paraId="5E4C79E8" w14:textId="77777777" w:rsidR="004715DC" w:rsidRPr="00E102FB" w:rsidRDefault="004715DC" w:rsidP="007955DC">
      <w:pPr>
        <w:pStyle w:val="TableofFigures"/>
        <w:tabs>
          <w:tab w:val="right" w:leader="dot" w:pos="9629"/>
        </w:tabs>
        <w:jc w:val="both"/>
        <w:rPr>
          <w:b w:val="0"/>
          <w:bCs/>
          <w:lang w:val="en-US"/>
        </w:rPr>
      </w:pPr>
      <w:r>
        <w:rPr>
          <w:b w:val="0"/>
          <w:bCs/>
          <w:lang w:val="en-US"/>
        </w:rPr>
        <w:fldChar w:fldCharType="begin"/>
      </w:r>
      <w:r>
        <w:rPr>
          <w:b w:val="0"/>
          <w:bCs/>
          <w:lang w:val="en-US"/>
        </w:rPr>
        <w:instrText xml:space="preserve"> TOC \n \h \z \t "Proposal" \c </w:instrText>
      </w:r>
      <w:r>
        <w:rPr>
          <w:b w:val="0"/>
          <w:bCs/>
          <w:lang w:val="en-US"/>
        </w:rPr>
        <w:fldChar w:fldCharType="end"/>
      </w:r>
      <w:r w:rsidRPr="00E102FB">
        <w:rPr>
          <w:b w:val="0"/>
          <w:bCs/>
          <w:lang w:val="en-US"/>
        </w:rPr>
        <w:t xml:space="preserve"> </w:t>
      </w:r>
    </w:p>
    <w:p w14:paraId="36EDAF85" w14:textId="77777777" w:rsidR="004715DC" w:rsidRPr="00D7661E" w:rsidRDefault="004715DC" w:rsidP="007955DC">
      <w:pPr>
        <w:pStyle w:val="Proposal"/>
        <w:numPr>
          <w:ilvl w:val="0"/>
          <w:numId w:val="35"/>
        </w:numPr>
        <w:tabs>
          <w:tab w:val="clear" w:pos="1304"/>
        </w:tabs>
        <w:rPr>
          <w:lang w:val="en-US"/>
        </w:rPr>
      </w:pPr>
      <w:r w:rsidRPr="00D7661E">
        <w:rPr>
          <w:lang w:val="en-US"/>
        </w:rPr>
        <w:t>As in LTE, the UE Information procedure (e.g. UE Information Request / UE Information Response) is introduced in NR for RACH reporting.</w:t>
      </w:r>
    </w:p>
    <w:p w14:paraId="577363EC" w14:textId="77777777" w:rsidR="004715DC" w:rsidRPr="00E102FB" w:rsidRDefault="004715DC" w:rsidP="007955DC">
      <w:pPr>
        <w:pStyle w:val="Proposal"/>
        <w:numPr>
          <w:ilvl w:val="0"/>
          <w:numId w:val="35"/>
        </w:numPr>
        <w:tabs>
          <w:tab w:val="clear" w:pos="1304"/>
        </w:tabs>
        <w:rPr>
          <w:lang w:val="en-US"/>
        </w:rPr>
      </w:pPr>
      <w:r w:rsidRPr="00E102FB">
        <w:rPr>
          <w:lang w:val="en-US"/>
        </w:rPr>
        <w:t>RACH report considers beam selection at every preamble transmission attempt.</w:t>
      </w:r>
    </w:p>
    <w:p w14:paraId="051B8E8A" w14:textId="60A386F3" w:rsidR="001625F8" w:rsidRPr="001625F8" w:rsidRDefault="001625F8" w:rsidP="007955DC">
      <w:pPr>
        <w:pStyle w:val="Proposal"/>
        <w:numPr>
          <w:ilvl w:val="0"/>
          <w:numId w:val="35"/>
        </w:numPr>
        <w:tabs>
          <w:tab w:val="clear" w:pos="1304"/>
        </w:tabs>
        <w:rPr>
          <w:lang w:val="en-US"/>
        </w:rPr>
      </w:pPr>
      <w:r w:rsidRPr="001625F8">
        <w:rPr>
          <w:lang w:val="en-US"/>
        </w:rPr>
        <w:t xml:space="preserve">To study the </w:t>
      </w:r>
      <w:r w:rsidR="00541C0F" w:rsidRPr="001625F8">
        <w:rPr>
          <w:lang w:val="en-US"/>
        </w:rPr>
        <w:t>signaling</w:t>
      </w:r>
      <w:r w:rsidRPr="001625F8">
        <w:rPr>
          <w:lang w:val="en-US"/>
        </w:rPr>
        <w:t xml:space="preserve"> between gNB-CU and gNB-DU, needed for RAN node internal changes of configuration derived from RACH optimization</w:t>
      </w:r>
    </w:p>
    <w:p w14:paraId="0D37FA62" w14:textId="631E9B03" w:rsidR="001625F8" w:rsidRPr="001625F8" w:rsidRDefault="001625F8" w:rsidP="007955DC">
      <w:pPr>
        <w:pStyle w:val="Proposal"/>
        <w:numPr>
          <w:ilvl w:val="0"/>
          <w:numId w:val="35"/>
        </w:numPr>
        <w:tabs>
          <w:tab w:val="clear" w:pos="1304"/>
        </w:tabs>
        <w:rPr>
          <w:lang w:val="en-US"/>
        </w:rPr>
      </w:pPr>
      <w:r w:rsidRPr="001625F8">
        <w:rPr>
          <w:lang w:val="en-US"/>
        </w:rPr>
        <w:t xml:space="preserve">To study the </w:t>
      </w:r>
      <w:r w:rsidR="00541C0F" w:rsidRPr="001625F8">
        <w:rPr>
          <w:lang w:val="en-US"/>
        </w:rPr>
        <w:t>signaling</w:t>
      </w:r>
      <w:r w:rsidRPr="001625F8">
        <w:rPr>
          <w:lang w:val="en-US"/>
        </w:rPr>
        <w:t xml:space="preserve"> between gNB-CUs of RAN nodes with </w:t>
      </w:r>
      <w:r w:rsidR="00541C0F" w:rsidRPr="001625F8">
        <w:rPr>
          <w:lang w:val="en-US"/>
        </w:rPr>
        <w:t>neighboring</w:t>
      </w:r>
      <w:r w:rsidRPr="001625F8">
        <w:rPr>
          <w:lang w:val="en-US"/>
        </w:rPr>
        <w:t xml:space="preserve"> beams, needed for inter-RAN node changes of configuration derived from RACH optimization</w:t>
      </w:r>
    </w:p>
    <w:p w14:paraId="5ABA0C7D" w14:textId="77777777" w:rsidR="003A7EF3" w:rsidRPr="00E102FB" w:rsidRDefault="003A7EF3" w:rsidP="007955DC">
      <w:pPr>
        <w:pStyle w:val="BodyText"/>
        <w:rPr>
          <w:lang w:val="en-US"/>
        </w:rPr>
      </w:pPr>
    </w:p>
    <w:sectPr w:rsidR="003A7EF3" w:rsidRPr="00E102F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85352" w14:textId="77777777" w:rsidR="00D72D0D" w:rsidRDefault="00D72D0D">
      <w:r>
        <w:separator/>
      </w:r>
    </w:p>
  </w:endnote>
  <w:endnote w:type="continuationSeparator" w:id="0">
    <w:p w14:paraId="0B66ACBC" w14:textId="77777777" w:rsidR="00D72D0D" w:rsidRDefault="00D7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397B0" w14:textId="77777777" w:rsidR="00CA42C2" w:rsidRDefault="00CA4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5A925" w14:textId="77777777" w:rsidR="00D72D0D" w:rsidRDefault="00D72D0D">
      <w:r>
        <w:separator/>
      </w:r>
    </w:p>
  </w:footnote>
  <w:footnote w:type="continuationSeparator" w:id="0">
    <w:p w14:paraId="4FA18CB7" w14:textId="77777777" w:rsidR="00D72D0D" w:rsidRDefault="00D7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31A3" w14:textId="77777777" w:rsidR="00CA42C2" w:rsidRDefault="00CA4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D501F78"/>
    <w:lvl w:ilvl="0" w:tplc="EB8619B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D548B"/>
    <w:multiLevelType w:val="hybridMultilevel"/>
    <w:tmpl w:val="891A0FEA"/>
    <w:lvl w:ilvl="0" w:tplc="BD088E4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505F6"/>
    <w:multiLevelType w:val="hybridMultilevel"/>
    <w:tmpl w:val="EA545B24"/>
    <w:lvl w:ilvl="0" w:tplc="E730CD48">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84B67"/>
    <w:multiLevelType w:val="hybridMultilevel"/>
    <w:tmpl w:val="4D5AE1FA"/>
    <w:lvl w:ilvl="0" w:tplc="CD0615E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8"/>
  </w:num>
  <w:num w:numId="21">
    <w:abstractNumId w:val="12"/>
  </w:num>
  <w:num w:numId="22">
    <w:abstractNumId w:val="27"/>
  </w:num>
  <w:num w:numId="23">
    <w:abstractNumId w:val="17"/>
  </w:num>
  <w:num w:numId="24">
    <w:abstractNumId w:val="24"/>
  </w:num>
  <w:num w:numId="25">
    <w:abstractNumId w:val="4"/>
  </w:num>
  <w:num w:numId="26">
    <w:abstractNumId w:val="5"/>
  </w:num>
  <w:num w:numId="27">
    <w:abstractNumId w:val="25"/>
  </w:num>
  <w:num w:numId="28">
    <w:abstractNumId w:val="21"/>
  </w:num>
  <w:num w:numId="29">
    <w:abstractNumId w:val="26"/>
  </w:num>
  <w:num w:numId="30">
    <w:abstractNumId w:val="13"/>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3"/>
  </w:num>
  <w:num w:numId="34">
    <w:abstractNumId w:val="13"/>
  </w:num>
  <w:num w:numId="35">
    <w:abstractNumId w:val="13"/>
    <w:lvlOverride w:ilvl="0">
      <w:startOverride w:val="1"/>
    </w:lvlOverride>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DC"/>
    <w:rsid w:val="000006E1"/>
    <w:rsid w:val="00002A37"/>
    <w:rsid w:val="0000564C"/>
    <w:rsid w:val="00006446"/>
    <w:rsid w:val="00006896"/>
    <w:rsid w:val="00007CDC"/>
    <w:rsid w:val="000110C3"/>
    <w:rsid w:val="00011B28"/>
    <w:rsid w:val="00015D15"/>
    <w:rsid w:val="00024A77"/>
    <w:rsid w:val="0002564D"/>
    <w:rsid w:val="00025ECA"/>
    <w:rsid w:val="000325B8"/>
    <w:rsid w:val="00034C15"/>
    <w:rsid w:val="00036BA1"/>
    <w:rsid w:val="00037054"/>
    <w:rsid w:val="000422E2"/>
    <w:rsid w:val="00042F22"/>
    <w:rsid w:val="00043AE7"/>
    <w:rsid w:val="000444EF"/>
    <w:rsid w:val="000474F5"/>
    <w:rsid w:val="00052A07"/>
    <w:rsid w:val="000534E3"/>
    <w:rsid w:val="0005606A"/>
    <w:rsid w:val="00057117"/>
    <w:rsid w:val="000616E7"/>
    <w:rsid w:val="0006487E"/>
    <w:rsid w:val="00065E1A"/>
    <w:rsid w:val="00077E5F"/>
    <w:rsid w:val="0008036A"/>
    <w:rsid w:val="00081AE6"/>
    <w:rsid w:val="000855EB"/>
    <w:rsid w:val="0008590C"/>
    <w:rsid w:val="00085B52"/>
    <w:rsid w:val="00086644"/>
    <w:rsid w:val="000866F2"/>
    <w:rsid w:val="0009009F"/>
    <w:rsid w:val="00091557"/>
    <w:rsid w:val="000924C1"/>
    <w:rsid w:val="000924F0"/>
    <w:rsid w:val="00093474"/>
    <w:rsid w:val="0009510F"/>
    <w:rsid w:val="000A1B7B"/>
    <w:rsid w:val="000A56F2"/>
    <w:rsid w:val="000B1919"/>
    <w:rsid w:val="000B2719"/>
    <w:rsid w:val="000B3A8F"/>
    <w:rsid w:val="000B4AB9"/>
    <w:rsid w:val="000B58C3"/>
    <w:rsid w:val="000B61E9"/>
    <w:rsid w:val="000C165A"/>
    <w:rsid w:val="000C2E19"/>
    <w:rsid w:val="000D0D07"/>
    <w:rsid w:val="000D4797"/>
    <w:rsid w:val="000E0527"/>
    <w:rsid w:val="000E1E92"/>
    <w:rsid w:val="000F06D6"/>
    <w:rsid w:val="000F0908"/>
    <w:rsid w:val="000F0EB1"/>
    <w:rsid w:val="000F1106"/>
    <w:rsid w:val="000F3BE9"/>
    <w:rsid w:val="000F3F6C"/>
    <w:rsid w:val="000F6DF3"/>
    <w:rsid w:val="001005FF"/>
    <w:rsid w:val="001062FB"/>
    <w:rsid w:val="001063E6"/>
    <w:rsid w:val="00113CF4"/>
    <w:rsid w:val="001153EA"/>
    <w:rsid w:val="00115643"/>
    <w:rsid w:val="00116765"/>
    <w:rsid w:val="00120786"/>
    <w:rsid w:val="001219F5"/>
    <w:rsid w:val="00121A20"/>
    <w:rsid w:val="0012377F"/>
    <w:rsid w:val="00124314"/>
    <w:rsid w:val="001265B7"/>
    <w:rsid w:val="00126758"/>
    <w:rsid w:val="00126B4A"/>
    <w:rsid w:val="00127EB8"/>
    <w:rsid w:val="00132FD0"/>
    <w:rsid w:val="001344C0"/>
    <w:rsid w:val="001346FA"/>
    <w:rsid w:val="00135252"/>
    <w:rsid w:val="00137AB5"/>
    <w:rsid w:val="00137F0B"/>
    <w:rsid w:val="00151E23"/>
    <w:rsid w:val="001526E0"/>
    <w:rsid w:val="001551B5"/>
    <w:rsid w:val="001625F8"/>
    <w:rsid w:val="001659C1"/>
    <w:rsid w:val="00173A8E"/>
    <w:rsid w:val="0017502C"/>
    <w:rsid w:val="00180C83"/>
    <w:rsid w:val="0018143F"/>
    <w:rsid w:val="00181FF8"/>
    <w:rsid w:val="00186A24"/>
    <w:rsid w:val="00190AC1"/>
    <w:rsid w:val="0019341A"/>
    <w:rsid w:val="00197DF9"/>
    <w:rsid w:val="001A150E"/>
    <w:rsid w:val="001A1987"/>
    <w:rsid w:val="001A2564"/>
    <w:rsid w:val="001A6173"/>
    <w:rsid w:val="001A6CBA"/>
    <w:rsid w:val="001B0D97"/>
    <w:rsid w:val="001B5A5D"/>
    <w:rsid w:val="001C1CE5"/>
    <w:rsid w:val="001C3D2A"/>
    <w:rsid w:val="001D1AA5"/>
    <w:rsid w:val="001D51BA"/>
    <w:rsid w:val="001D53E7"/>
    <w:rsid w:val="001D6342"/>
    <w:rsid w:val="001D6D53"/>
    <w:rsid w:val="001E11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D1"/>
    <w:rsid w:val="00220600"/>
    <w:rsid w:val="00220BC8"/>
    <w:rsid w:val="002224DB"/>
    <w:rsid w:val="00223FCB"/>
    <w:rsid w:val="00224B10"/>
    <w:rsid w:val="002252C3"/>
    <w:rsid w:val="00225C54"/>
    <w:rsid w:val="00230765"/>
    <w:rsid w:val="00230D18"/>
    <w:rsid w:val="002319E4"/>
    <w:rsid w:val="002319F2"/>
    <w:rsid w:val="00235632"/>
    <w:rsid w:val="00235872"/>
    <w:rsid w:val="00241559"/>
    <w:rsid w:val="002435B3"/>
    <w:rsid w:val="002435D3"/>
    <w:rsid w:val="002458EB"/>
    <w:rsid w:val="002500C8"/>
    <w:rsid w:val="0025379C"/>
    <w:rsid w:val="002539E6"/>
    <w:rsid w:val="00257543"/>
    <w:rsid w:val="00260300"/>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E31"/>
    <w:rsid w:val="00292EB7"/>
    <w:rsid w:val="00296227"/>
    <w:rsid w:val="00296F44"/>
    <w:rsid w:val="0029777D"/>
    <w:rsid w:val="002A055E"/>
    <w:rsid w:val="002A1D4E"/>
    <w:rsid w:val="002A2869"/>
    <w:rsid w:val="002B24D6"/>
    <w:rsid w:val="002B2A64"/>
    <w:rsid w:val="002B4407"/>
    <w:rsid w:val="002C06AD"/>
    <w:rsid w:val="002C41E6"/>
    <w:rsid w:val="002D071A"/>
    <w:rsid w:val="002D34B2"/>
    <w:rsid w:val="002D48B0"/>
    <w:rsid w:val="002D5B37"/>
    <w:rsid w:val="002D7637"/>
    <w:rsid w:val="002E17F2"/>
    <w:rsid w:val="002E7CAE"/>
    <w:rsid w:val="002F2771"/>
    <w:rsid w:val="002F37A9"/>
    <w:rsid w:val="002F415C"/>
    <w:rsid w:val="00301CE6"/>
    <w:rsid w:val="0030256B"/>
    <w:rsid w:val="0030501F"/>
    <w:rsid w:val="00307AB6"/>
    <w:rsid w:val="00307BA1"/>
    <w:rsid w:val="00311702"/>
    <w:rsid w:val="00311E82"/>
    <w:rsid w:val="00313FD6"/>
    <w:rsid w:val="003143BD"/>
    <w:rsid w:val="00315363"/>
    <w:rsid w:val="003203ED"/>
    <w:rsid w:val="00321C90"/>
    <w:rsid w:val="00322C9F"/>
    <w:rsid w:val="00324D23"/>
    <w:rsid w:val="00331751"/>
    <w:rsid w:val="00334579"/>
    <w:rsid w:val="00335858"/>
    <w:rsid w:val="00336BDA"/>
    <w:rsid w:val="00342BD7"/>
    <w:rsid w:val="00344C64"/>
    <w:rsid w:val="00346DB5"/>
    <w:rsid w:val="003477B1"/>
    <w:rsid w:val="00357380"/>
    <w:rsid w:val="003602D9"/>
    <w:rsid w:val="003604CE"/>
    <w:rsid w:val="00360B14"/>
    <w:rsid w:val="00370E47"/>
    <w:rsid w:val="00370F1B"/>
    <w:rsid w:val="00371702"/>
    <w:rsid w:val="003742AC"/>
    <w:rsid w:val="00376F51"/>
    <w:rsid w:val="00377CE1"/>
    <w:rsid w:val="00385BF0"/>
    <w:rsid w:val="003939FF"/>
    <w:rsid w:val="003A2223"/>
    <w:rsid w:val="003A2A0F"/>
    <w:rsid w:val="003A45A1"/>
    <w:rsid w:val="003A5B0A"/>
    <w:rsid w:val="003A6BAC"/>
    <w:rsid w:val="003A70A4"/>
    <w:rsid w:val="003A7E37"/>
    <w:rsid w:val="003A7EF3"/>
    <w:rsid w:val="003B159C"/>
    <w:rsid w:val="003B369F"/>
    <w:rsid w:val="003B36A3"/>
    <w:rsid w:val="003B64BB"/>
    <w:rsid w:val="003B68E0"/>
    <w:rsid w:val="003B7FE5"/>
    <w:rsid w:val="003C11C8"/>
    <w:rsid w:val="003C2702"/>
    <w:rsid w:val="003C3258"/>
    <w:rsid w:val="003C7806"/>
    <w:rsid w:val="003D109F"/>
    <w:rsid w:val="003D2478"/>
    <w:rsid w:val="003D3C45"/>
    <w:rsid w:val="003D5B1F"/>
    <w:rsid w:val="003D669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FF8"/>
    <w:rsid w:val="00437447"/>
    <w:rsid w:val="00441A92"/>
    <w:rsid w:val="004431DC"/>
    <w:rsid w:val="00444F56"/>
    <w:rsid w:val="00446488"/>
    <w:rsid w:val="004517AA"/>
    <w:rsid w:val="00452CAC"/>
    <w:rsid w:val="00457565"/>
    <w:rsid w:val="00457B71"/>
    <w:rsid w:val="00465B8D"/>
    <w:rsid w:val="004669E2"/>
    <w:rsid w:val="00470C31"/>
    <w:rsid w:val="004715DC"/>
    <w:rsid w:val="00471DE0"/>
    <w:rsid w:val="004734D0"/>
    <w:rsid w:val="0047556B"/>
    <w:rsid w:val="00477768"/>
    <w:rsid w:val="00480638"/>
    <w:rsid w:val="00492BC5"/>
    <w:rsid w:val="00495813"/>
    <w:rsid w:val="004964F1"/>
    <w:rsid w:val="00496C95"/>
    <w:rsid w:val="004A16BC"/>
    <w:rsid w:val="004A2B94"/>
    <w:rsid w:val="004A6A5C"/>
    <w:rsid w:val="004B6F6A"/>
    <w:rsid w:val="004B7C0C"/>
    <w:rsid w:val="004C3898"/>
    <w:rsid w:val="004D1FB1"/>
    <w:rsid w:val="004D36B1"/>
    <w:rsid w:val="004D7EBD"/>
    <w:rsid w:val="004E2680"/>
    <w:rsid w:val="004E28F9"/>
    <w:rsid w:val="004E462E"/>
    <w:rsid w:val="004E56DC"/>
    <w:rsid w:val="004E76F4"/>
    <w:rsid w:val="004F0B4E"/>
    <w:rsid w:val="004F0B6C"/>
    <w:rsid w:val="004F2078"/>
    <w:rsid w:val="004F4DA3"/>
    <w:rsid w:val="0050156E"/>
    <w:rsid w:val="00506557"/>
    <w:rsid w:val="0050677A"/>
    <w:rsid w:val="005108D8"/>
    <w:rsid w:val="005116F9"/>
    <w:rsid w:val="00512F5C"/>
    <w:rsid w:val="00514CB5"/>
    <w:rsid w:val="005153A7"/>
    <w:rsid w:val="005219CF"/>
    <w:rsid w:val="00534B59"/>
    <w:rsid w:val="005358C0"/>
    <w:rsid w:val="00536759"/>
    <w:rsid w:val="00537C62"/>
    <w:rsid w:val="00541C0F"/>
    <w:rsid w:val="00546970"/>
    <w:rsid w:val="00554E19"/>
    <w:rsid w:val="00556EC1"/>
    <w:rsid w:val="0056121F"/>
    <w:rsid w:val="00561A5E"/>
    <w:rsid w:val="00572505"/>
    <w:rsid w:val="00582809"/>
    <w:rsid w:val="00584FC6"/>
    <w:rsid w:val="0058798C"/>
    <w:rsid w:val="005900FA"/>
    <w:rsid w:val="0059154A"/>
    <w:rsid w:val="005935A4"/>
    <w:rsid w:val="005948C2"/>
    <w:rsid w:val="00595DCA"/>
    <w:rsid w:val="0059779B"/>
    <w:rsid w:val="005A209A"/>
    <w:rsid w:val="005A662D"/>
    <w:rsid w:val="005B1409"/>
    <w:rsid w:val="005B35D7"/>
    <w:rsid w:val="005B392A"/>
    <w:rsid w:val="005B3AA3"/>
    <w:rsid w:val="005B6F83"/>
    <w:rsid w:val="005C492C"/>
    <w:rsid w:val="005C74FB"/>
    <w:rsid w:val="005D1602"/>
    <w:rsid w:val="005E385F"/>
    <w:rsid w:val="005E5B81"/>
    <w:rsid w:val="005F2CB1"/>
    <w:rsid w:val="005F3025"/>
    <w:rsid w:val="005F618C"/>
    <w:rsid w:val="005F70BD"/>
    <w:rsid w:val="0060283C"/>
    <w:rsid w:val="00604F14"/>
    <w:rsid w:val="00611B83"/>
    <w:rsid w:val="00612CA7"/>
    <w:rsid w:val="00613257"/>
    <w:rsid w:val="00620A71"/>
    <w:rsid w:val="00620D80"/>
    <w:rsid w:val="006234A6"/>
    <w:rsid w:val="00630001"/>
    <w:rsid w:val="006306D5"/>
    <w:rsid w:val="006311B3"/>
    <w:rsid w:val="0063284C"/>
    <w:rsid w:val="00636398"/>
    <w:rsid w:val="006368D3"/>
    <w:rsid w:val="006377EC"/>
    <w:rsid w:val="0064151F"/>
    <w:rsid w:val="00641533"/>
    <w:rsid w:val="0064208D"/>
    <w:rsid w:val="00643475"/>
    <w:rsid w:val="0064396A"/>
    <w:rsid w:val="0064624E"/>
    <w:rsid w:val="00650AB9"/>
    <w:rsid w:val="00652C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9D"/>
    <w:rsid w:val="006A46FB"/>
    <w:rsid w:val="006A5E28"/>
    <w:rsid w:val="006A697B"/>
    <w:rsid w:val="006A7AFF"/>
    <w:rsid w:val="006B1816"/>
    <w:rsid w:val="006B2099"/>
    <w:rsid w:val="006B50CF"/>
    <w:rsid w:val="006C03B8"/>
    <w:rsid w:val="006C5EC9"/>
    <w:rsid w:val="006C6059"/>
    <w:rsid w:val="006C7522"/>
    <w:rsid w:val="006D3A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6D2"/>
    <w:rsid w:val="007148D3"/>
    <w:rsid w:val="00715B9A"/>
    <w:rsid w:val="00723FDD"/>
    <w:rsid w:val="007257D0"/>
    <w:rsid w:val="00726EA6"/>
    <w:rsid w:val="00727208"/>
    <w:rsid w:val="00727680"/>
    <w:rsid w:val="007348B1"/>
    <w:rsid w:val="007362A6"/>
    <w:rsid w:val="00736D7D"/>
    <w:rsid w:val="00740E58"/>
    <w:rsid w:val="007445A0"/>
    <w:rsid w:val="0074524B"/>
    <w:rsid w:val="00747D8B"/>
    <w:rsid w:val="00751228"/>
    <w:rsid w:val="00751EC7"/>
    <w:rsid w:val="007571E1"/>
    <w:rsid w:val="00757A16"/>
    <w:rsid w:val="007604B2"/>
    <w:rsid w:val="00765281"/>
    <w:rsid w:val="00766BAD"/>
    <w:rsid w:val="007729A2"/>
    <w:rsid w:val="007755F2"/>
    <w:rsid w:val="00776971"/>
    <w:rsid w:val="00777ACA"/>
    <w:rsid w:val="00780A80"/>
    <w:rsid w:val="0078177E"/>
    <w:rsid w:val="00782F4A"/>
    <w:rsid w:val="0078304C"/>
    <w:rsid w:val="00783673"/>
    <w:rsid w:val="00785490"/>
    <w:rsid w:val="007867B1"/>
    <w:rsid w:val="007925EA"/>
    <w:rsid w:val="00793CD8"/>
    <w:rsid w:val="007955DC"/>
    <w:rsid w:val="00795C92"/>
    <w:rsid w:val="00796231"/>
    <w:rsid w:val="007A1CB3"/>
    <w:rsid w:val="007A2805"/>
    <w:rsid w:val="007A306F"/>
    <w:rsid w:val="007A43A6"/>
    <w:rsid w:val="007A58A6"/>
    <w:rsid w:val="007B3D2D"/>
    <w:rsid w:val="007B50AE"/>
    <w:rsid w:val="007B51DF"/>
    <w:rsid w:val="007B7336"/>
    <w:rsid w:val="007C05DD"/>
    <w:rsid w:val="007C3D18"/>
    <w:rsid w:val="007C60BF"/>
    <w:rsid w:val="007C6A07"/>
    <w:rsid w:val="007C75A1"/>
    <w:rsid w:val="007C77A5"/>
    <w:rsid w:val="007D04E5"/>
    <w:rsid w:val="007D500C"/>
    <w:rsid w:val="007D5901"/>
    <w:rsid w:val="007D7526"/>
    <w:rsid w:val="007E4610"/>
    <w:rsid w:val="007E4715"/>
    <w:rsid w:val="007E505B"/>
    <w:rsid w:val="007E7091"/>
    <w:rsid w:val="00800191"/>
    <w:rsid w:val="008036FC"/>
    <w:rsid w:val="00803FAE"/>
    <w:rsid w:val="0080605F"/>
    <w:rsid w:val="008071A5"/>
    <w:rsid w:val="00807786"/>
    <w:rsid w:val="00810589"/>
    <w:rsid w:val="00811FCB"/>
    <w:rsid w:val="008158D6"/>
    <w:rsid w:val="00817196"/>
    <w:rsid w:val="00822ECC"/>
    <w:rsid w:val="008235DB"/>
    <w:rsid w:val="00824AB4"/>
    <w:rsid w:val="00825C42"/>
    <w:rsid w:val="00825D25"/>
    <w:rsid w:val="00827D6F"/>
    <w:rsid w:val="008376AC"/>
    <w:rsid w:val="008444E8"/>
    <w:rsid w:val="00844E80"/>
    <w:rsid w:val="00846FE7"/>
    <w:rsid w:val="00856911"/>
    <w:rsid w:val="00866210"/>
    <w:rsid w:val="008677FD"/>
    <w:rsid w:val="008706D4"/>
    <w:rsid w:val="00870F8A"/>
    <w:rsid w:val="008719A4"/>
    <w:rsid w:val="00871D23"/>
    <w:rsid w:val="00874312"/>
    <w:rsid w:val="0087437C"/>
    <w:rsid w:val="00875CD7"/>
    <w:rsid w:val="00876B4D"/>
    <w:rsid w:val="00877F18"/>
    <w:rsid w:val="00890680"/>
    <w:rsid w:val="0089244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B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B36"/>
    <w:rsid w:val="00945C05"/>
    <w:rsid w:val="00946945"/>
    <w:rsid w:val="00947713"/>
    <w:rsid w:val="00950DE7"/>
    <w:rsid w:val="00953920"/>
    <w:rsid w:val="00953D47"/>
    <w:rsid w:val="0095681E"/>
    <w:rsid w:val="0095684C"/>
    <w:rsid w:val="009572D4"/>
    <w:rsid w:val="00961921"/>
    <w:rsid w:val="0096430A"/>
    <w:rsid w:val="0096554B"/>
    <w:rsid w:val="0096584A"/>
    <w:rsid w:val="00967131"/>
    <w:rsid w:val="00971F08"/>
    <w:rsid w:val="0097603D"/>
    <w:rsid w:val="00976949"/>
    <w:rsid w:val="00980477"/>
    <w:rsid w:val="00980F77"/>
    <w:rsid w:val="00985253"/>
    <w:rsid w:val="009852A5"/>
    <w:rsid w:val="009853B3"/>
    <w:rsid w:val="00990630"/>
    <w:rsid w:val="00991761"/>
    <w:rsid w:val="00994DCA"/>
    <w:rsid w:val="009960EC"/>
    <w:rsid w:val="009970DD"/>
    <w:rsid w:val="009A0FBA"/>
    <w:rsid w:val="009A1601"/>
    <w:rsid w:val="009A2DB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5E3"/>
    <w:rsid w:val="00A17A2D"/>
    <w:rsid w:val="00A17F63"/>
    <w:rsid w:val="00A2193B"/>
    <w:rsid w:val="00A2351A"/>
    <w:rsid w:val="00A249C7"/>
    <w:rsid w:val="00A264A9"/>
    <w:rsid w:val="00A26DCF"/>
    <w:rsid w:val="00A27785"/>
    <w:rsid w:val="00A30187"/>
    <w:rsid w:val="00A3448A"/>
    <w:rsid w:val="00A36297"/>
    <w:rsid w:val="00A41E2B"/>
    <w:rsid w:val="00A45B74"/>
    <w:rsid w:val="00A5069F"/>
    <w:rsid w:val="00A52E1D"/>
    <w:rsid w:val="00A61499"/>
    <w:rsid w:val="00A62A77"/>
    <w:rsid w:val="00A63483"/>
    <w:rsid w:val="00A65211"/>
    <w:rsid w:val="00A657D7"/>
    <w:rsid w:val="00A660AC"/>
    <w:rsid w:val="00A67E6C"/>
    <w:rsid w:val="00A71B99"/>
    <w:rsid w:val="00A739D0"/>
    <w:rsid w:val="00A761D4"/>
    <w:rsid w:val="00A77EC4"/>
    <w:rsid w:val="00A83F19"/>
    <w:rsid w:val="00A90C54"/>
    <w:rsid w:val="00A92879"/>
    <w:rsid w:val="00A9442A"/>
    <w:rsid w:val="00AA016F"/>
    <w:rsid w:val="00AA1ED6"/>
    <w:rsid w:val="00AA51D6"/>
    <w:rsid w:val="00AB0BC8"/>
    <w:rsid w:val="00AB11CA"/>
    <w:rsid w:val="00AB14D9"/>
    <w:rsid w:val="00AB4AB8"/>
    <w:rsid w:val="00AB4B01"/>
    <w:rsid w:val="00AB655E"/>
    <w:rsid w:val="00AC007F"/>
    <w:rsid w:val="00AC2ECD"/>
    <w:rsid w:val="00AC3119"/>
    <w:rsid w:val="00AC49FB"/>
    <w:rsid w:val="00AC5A10"/>
    <w:rsid w:val="00AD0AA3"/>
    <w:rsid w:val="00AD3F94"/>
    <w:rsid w:val="00AD4A5A"/>
    <w:rsid w:val="00AE27AC"/>
    <w:rsid w:val="00AE40E0"/>
    <w:rsid w:val="00AE4CF6"/>
    <w:rsid w:val="00AE4DBA"/>
    <w:rsid w:val="00AE4F07"/>
    <w:rsid w:val="00AF1C5D"/>
    <w:rsid w:val="00AF42D7"/>
    <w:rsid w:val="00AF699D"/>
    <w:rsid w:val="00B006FE"/>
    <w:rsid w:val="00B007CB"/>
    <w:rsid w:val="00B02AA9"/>
    <w:rsid w:val="00B02FA3"/>
    <w:rsid w:val="00B05084"/>
    <w:rsid w:val="00B07504"/>
    <w:rsid w:val="00B11A30"/>
    <w:rsid w:val="00B14B0C"/>
    <w:rsid w:val="00B157F9"/>
    <w:rsid w:val="00B16066"/>
    <w:rsid w:val="00B20256"/>
    <w:rsid w:val="00B20D09"/>
    <w:rsid w:val="00B275E7"/>
    <w:rsid w:val="00B2763F"/>
    <w:rsid w:val="00B27AAC"/>
    <w:rsid w:val="00B30929"/>
    <w:rsid w:val="00B372AA"/>
    <w:rsid w:val="00B40445"/>
    <w:rsid w:val="00B409E0"/>
    <w:rsid w:val="00B41888"/>
    <w:rsid w:val="00B41940"/>
    <w:rsid w:val="00B45A52"/>
    <w:rsid w:val="00B46175"/>
    <w:rsid w:val="00B51CD1"/>
    <w:rsid w:val="00B548B7"/>
    <w:rsid w:val="00B664C7"/>
    <w:rsid w:val="00B679E0"/>
    <w:rsid w:val="00B739F6"/>
    <w:rsid w:val="00B81A6C"/>
    <w:rsid w:val="00B85DE5"/>
    <w:rsid w:val="00B90F73"/>
    <w:rsid w:val="00B93B59"/>
    <w:rsid w:val="00B9406A"/>
    <w:rsid w:val="00B9655F"/>
    <w:rsid w:val="00BA2280"/>
    <w:rsid w:val="00BA2A08"/>
    <w:rsid w:val="00BA56D2"/>
    <w:rsid w:val="00BA765D"/>
    <w:rsid w:val="00BA76E0"/>
    <w:rsid w:val="00BB2A25"/>
    <w:rsid w:val="00BB4E46"/>
    <w:rsid w:val="00BB51E9"/>
    <w:rsid w:val="00BC0FDC"/>
    <w:rsid w:val="00BC3053"/>
    <w:rsid w:val="00BC4D2E"/>
    <w:rsid w:val="00BD48AC"/>
    <w:rsid w:val="00BD5F1A"/>
    <w:rsid w:val="00BE1234"/>
    <w:rsid w:val="00BE2FA6"/>
    <w:rsid w:val="00BE333F"/>
    <w:rsid w:val="00BE7406"/>
    <w:rsid w:val="00BE7603"/>
    <w:rsid w:val="00BF0BFF"/>
    <w:rsid w:val="00BF3279"/>
    <w:rsid w:val="00BF74C7"/>
    <w:rsid w:val="00C015F1"/>
    <w:rsid w:val="00C01F33"/>
    <w:rsid w:val="00C02CC6"/>
    <w:rsid w:val="00C03873"/>
    <w:rsid w:val="00C040F7"/>
    <w:rsid w:val="00C044AB"/>
    <w:rsid w:val="00C05706"/>
    <w:rsid w:val="00C07377"/>
    <w:rsid w:val="00C10478"/>
    <w:rsid w:val="00C12107"/>
    <w:rsid w:val="00C14D4B"/>
    <w:rsid w:val="00C154BB"/>
    <w:rsid w:val="00C1728A"/>
    <w:rsid w:val="00C24B9E"/>
    <w:rsid w:val="00C279B5"/>
    <w:rsid w:val="00C27C45"/>
    <w:rsid w:val="00C3312A"/>
    <w:rsid w:val="00C3575F"/>
    <w:rsid w:val="00C3719D"/>
    <w:rsid w:val="00C37CB2"/>
    <w:rsid w:val="00C473A5"/>
    <w:rsid w:val="00C533A6"/>
    <w:rsid w:val="00C54995"/>
    <w:rsid w:val="00C54D41"/>
    <w:rsid w:val="00C60783"/>
    <w:rsid w:val="00C627FF"/>
    <w:rsid w:val="00C64672"/>
    <w:rsid w:val="00C70697"/>
    <w:rsid w:val="00C72093"/>
    <w:rsid w:val="00C72EF4"/>
    <w:rsid w:val="00C733A1"/>
    <w:rsid w:val="00C744FE"/>
    <w:rsid w:val="00C75D2F"/>
    <w:rsid w:val="00C767BE"/>
    <w:rsid w:val="00C76E3C"/>
    <w:rsid w:val="00C81568"/>
    <w:rsid w:val="00C81C7E"/>
    <w:rsid w:val="00C9027A"/>
    <w:rsid w:val="00C9068E"/>
    <w:rsid w:val="00C93814"/>
    <w:rsid w:val="00C93C4B"/>
    <w:rsid w:val="00C944AB"/>
    <w:rsid w:val="00C95B40"/>
    <w:rsid w:val="00CA0AD6"/>
    <w:rsid w:val="00CA1ED8"/>
    <w:rsid w:val="00CA42C2"/>
    <w:rsid w:val="00CB1F63"/>
    <w:rsid w:val="00CB28C7"/>
    <w:rsid w:val="00CB7170"/>
    <w:rsid w:val="00CC040E"/>
    <w:rsid w:val="00CC111F"/>
    <w:rsid w:val="00CC2011"/>
    <w:rsid w:val="00CC3EA0"/>
    <w:rsid w:val="00CC7B45"/>
    <w:rsid w:val="00CD1188"/>
    <w:rsid w:val="00CD2ED1"/>
    <w:rsid w:val="00CD337B"/>
    <w:rsid w:val="00CD7070"/>
    <w:rsid w:val="00CE0424"/>
    <w:rsid w:val="00CE7561"/>
    <w:rsid w:val="00CF1354"/>
    <w:rsid w:val="00CF3B1F"/>
    <w:rsid w:val="00CF3BF6"/>
    <w:rsid w:val="00CF625B"/>
    <w:rsid w:val="00CF687E"/>
    <w:rsid w:val="00D0349B"/>
    <w:rsid w:val="00D10249"/>
    <w:rsid w:val="00D115C3"/>
    <w:rsid w:val="00D11897"/>
    <w:rsid w:val="00D1268E"/>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CED"/>
    <w:rsid w:val="00D72D0D"/>
    <w:rsid w:val="00D7661E"/>
    <w:rsid w:val="00D76D39"/>
    <w:rsid w:val="00D77B1D"/>
    <w:rsid w:val="00D8021F"/>
    <w:rsid w:val="00D80383"/>
    <w:rsid w:val="00D823C6"/>
    <w:rsid w:val="00D8327F"/>
    <w:rsid w:val="00D86CA3"/>
    <w:rsid w:val="00D871CE"/>
    <w:rsid w:val="00D907BA"/>
    <w:rsid w:val="00D9196D"/>
    <w:rsid w:val="00D91B8F"/>
    <w:rsid w:val="00D92982"/>
    <w:rsid w:val="00D96EB0"/>
    <w:rsid w:val="00DA305E"/>
    <w:rsid w:val="00DA4042"/>
    <w:rsid w:val="00DA5417"/>
    <w:rsid w:val="00DA56E8"/>
    <w:rsid w:val="00DB0A9F"/>
    <w:rsid w:val="00DB1D47"/>
    <w:rsid w:val="00DB377D"/>
    <w:rsid w:val="00DC2D36"/>
    <w:rsid w:val="00DC53EF"/>
    <w:rsid w:val="00DE324A"/>
    <w:rsid w:val="00DE5608"/>
    <w:rsid w:val="00DE58D0"/>
    <w:rsid w:val="00DE654F"/>
    <w:rsid w:val="00DF0B6E"/>
    <w:rsid w:val="00DF15E0"/>
    <w:rsid w:val="00DF37A0"/>
    <w:rsid w:val="00E05C50"/>
    <w:rsid w:val="00E102F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6FF"/>
    <w:rsid w:val="00E57AB0"/>
    <w:rsid w:val="00E63838"/>
    <w:rsid w:val="00E64434"/>
    <w:rsid w:val="00E67C51"/>
    <w:rsid w:val="00E71561"/>
    <w:rsid w:val="00E72EFC"/>
    <w:rsid w:val="00E758EC"/>
    <w:rsid w:val="00E75A45"/>
    <w:rsid w:val="00E8234C"/>
    <w:rsid w:val="00E83AA9"/>
    <w:rsid w:val="00E85928"/>
    <w:rsid w:val="00E87822"/>
    <w:rsid w:val="00E90395"/>
    <w:rsid w:val="00E909A7"/>
    <w:rsid w:val="00E90E49"/>
    <w:rsid w:val="00E917F9"/>
    <w:rsid w:val="00E9291C"/>
    <w:rsid w:val="00E93FFE"/>
    <w:rsid w:val="00E94F8A"/>
    <w:rsid w:val="00EA3A91"/>
    <w:rsid w:val="00EA4EFA"/>
    <w:rsid w:val="00EA7A41"/>
    <w:rsid w:val="00EB077B"/>
    <w:rsid w:val="00EB4EA2"/>
    <w:rsid w:val="00EC24D5"/>
    <w:rsid w:val="00EC27C6"/>
    <w:rsid w:val="00EC4207"/>
    <w:rsid w:val="00EC5653"/>
    <w:rsid w:val="00EC71CE"/>
    <w:rsid w:val="00ED1006"/>
    <w:rsid w:val="00EF18FE"/>
    <w:rsid w:val="00EF5787"/>
    <w:rsid w:val="00EF60D0"/>
    <w:rsid w:val="00EF7DA0"/>
    <w:rsid w:val="00F04FA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A92"/>
    <w:rsid w:val="00F859D8"/>
    <w:rsid w:val="00F868F5"/>
    <w:rsid w:val="00F9056A"/>
    <w:rsid w:val="00F90F8D"/>
    <w:rsid w:val="00F92782"/>
    <w:rsid w:val="00F93AA9"/>
    <w:rsid w:val="00F96985"/>
    <w:rsid w:val="00F97838"/>
    <w:rsid w:val="00F97917"/>
    <w:rsid w:val="00FA2BB3"/>
    <w:rsid w:val="00FA4A3F"/>
    <w:rsid w:val="00FB4C80"/>
    <w:rsid w:val="00FB571D"/>
    <w:rsid w:val="00FB6A6A"/>
    <w:rsid w:val="00FC0B24"/>
    <w:rsid w:val="00FC7429"/>
    <w:rsid w:val="00FD07F6"/>
    <w:rsid w:val="00FD1EC8"/>
    <w:rsid w:val="00FD3CBD"/>
    <w:rsid w:val="00FD47ED"/>
    <w:rsid w:val="00FD4E4A"/>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0CE4B680-C159-4445-B6D5-304EFBB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33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B73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33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D76D39"/>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6D3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76D39"/>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76D3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06081">
      <w:bodyDiv w:val="1"/>
      <w:marLeft w:val="0"/>
      <w:marRight w:val="0"/>
      <w:marTop w:val="0"/>
      <w:marBottom w:val="0"/>
      <w:divBdr>
        <w:top w:val="none" w:sz="0" w:space="0" w:color="auto"/>
        <w:left w:val="none" w:sz="0" w:space="0" w:color="auto"/>
        <w:bottom w:val="none" w:sz="0" w:space="0" w:color="auto"/>
        <w:right w:val="none" w:sz="0" w:space="0" w:color="auto"/>
      </w:divBdr>
    </w:div>
    <w:div w:id="361631982">
      <w:bodyDiv w:val="1"/>
      <w:marLeft w:val="0"/>
      <w:marRight w:val="0"/>
      <w:marTop w:val="0"/>
      <w:marBottom w:val="0"/>
      <w:divBdr>
        <w:top w:val="none" w:sz="0" w:space="0" w:color="auto"/>
        <w:left w:val="none" w:sz="0" w:space="0" w:color="auto"/>
        <w:bottom w:val="none" w:sz="0" w:space="0" w:color="auto"/>
        <w:right w:val="none" w:sz="0" w:space="0" w:color="auto"/>
      </w:divBdr>
    </w:div>
    <w:div w:id="1409116314">
      <w:bodyDiv w:val="1"/>
      <w:marLeft w:val="0"/>
      <w:marRight w:val="0"/>
      <w:marTop w:val="0"/>
      <w:marBottom w:val="0"/>
      <w:divBdr>
        <w:top w:val="none" w:sz="0" w:space="0" w:color="auto"/>
        <w:left w:val="none" w:sz="0" w:space="0" w:color="auto"/>
        <w:bottom w:val="none" w:sz="0" w:space="0" w:color="auto"/>
        <w:right w:val="none" w:sz="0" w:space="0" w:color="auto"/>
      </w:divBdr>
    </w:div>
    <w:div w:id="1566835722">
      <w:bodyDiv w:val="1"/>
      <w:marLeft w:val="0"/>
      <w:marRight w:val="0"/>
      <w:marTop w:val="0"/>
      <w:marBottom w:val="0"/>
      <w:divBdr>
        <w:top w:val="none" w:sz="0" w:space="0" w:color="auto"/>
        <w:left w:val="none" w:sz="0" w:space="0" w:color="auto"/>
        <w:bottom w:val="none" w:sz="0" w:space="0" w:color="auto"/>
        <w:right w:val="none" w:sz="0" w:space="0" w:color="auto"/>
      </w:divBdr>
      <w:divsChild>
        <w:div w:id="1571963377">
          <w:marLeft w:val="274"/>
          <w:marRight w:val="0"/>
          <w:marTop w:val="0"/>
          <w:marBottom w:val="0"/>
          <w:divBdr>
            <w:top w:val="none" w:sz="0" w:space="0" w:color="auto"/>
            <w:left w:val="none" w:sz="0" w:space="0" w:color="auto"/>
            <w:bottom w:val="none" w:sz="0" w:space="0" w:color="auto"/>
            <w:right w:val="none" w:sz="0" w:space="0" w:color="auto"/>
          </w:divBdr>
        </w:div>
        <w:div w:id="174059624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5NUHHDQN7SK2-1476151046-41397</_dlc_DocId>
    <_dlc_DocIdUrl xmlns="f166a696-7b5b-4ccd-9f0c-ffde0cceec81">
      <Url>https://ericsson.sharepoint.com/sites/star/_layouts/15/DocIdRedir.aspx?ID=5NUHHDQN7SK2-1476151046-41397</Url>
      <Description>5NUHHDQN7SK2-1476151046-41397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6848F-9D1E-48F8-85F1-14B4E2A37824}">
  <ds:schemaRefs>
    <ds:schemaRef ds:uri="http://schemas.microsoft.com/sharepoint/v3/contenttype/forms"/>
  </ds:schemaRefs>
</ds:datastoreItem>
</file>

<file path=customXml/itemProps2.xml><?xml version="1.0" encoding="utf-8"?>
<ds:datastoreItem xmlns:ds="http://schemas.openxmlformats.org/officeDocument/2006/customXml" ds:itemID="{F5ACA219-4863-4A05-8FD7-B5FE7BACCE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DF6DD8-CC19-4923-9960-ED807198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DB294-373F-426E-8C60-8773B995F1D9}">
  <ds:schemaRefs>
    <ds:schemaRef ds:uri="Microsoft.SharePoint.Taxonomy.ContentTypeSync"/>
  </ds:schemaRefs>
</ds:datastoreItem>
</file>

<file path=customXml/itemProps5.xml><?xml version="1.0" encoding="utf-8"?>
<ds:datastoreItem xmlns:ds="http://schemas.openxmlformats.org/officeDocument/2006/customXml" ds:itemID="{14448F7E-CEB7-4132-9C4F-FA2B1E657745}">
  <ds:schemaRefs>
    <ds:schemaRef ds:uri="http://schemas.microsoft.com/sharepoint/events"/>
  </ds:schemaRefs>
</ds:datastoreItem>
</file>

<file path=customXml/itemProps6.xml><?xml version="1.0" encoding="utf-8"?>
<ds:datastoreItem xmlns:ds="http://schemas.openxmlformats.org/officeDocument/2006/customXml" ds:itemID="{84493F3A-AA4A-469E-A80E-2E0C9253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dc:creator>
  <cp:keywords>3GPP; Ericsson; TDoc</cp:keywords>
  <dc:description/>
  <cp:lastModifiedBy>Ericsson User</cp:lastModifiedBy>
  <cp:revision>2</cp:revision>
  <cp:lastPrinted>2008-01-31T07:09:00Z</cp:lastPrinted>
  <dcterms:created xsi:type="dcterms:W3CDTF">2019-05-06T08:13:00Z</dcterms:created>
  <dcterms:modified xsi:type="dcterms:W3CDTF">2019-05-06T08:13:00Z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0734586c-4e32-4809-a57c-7780bb8a807c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AuthorIds_UIVersion_512">
    <vt:lpwstr>334</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AuthorIds_UIVersion_1024">
    <vt:lpwstr>347</vt:lpwstr>
  </property>
</Properties>
</file>